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510" w:rsidRPr="00D2104B" w:rsidRDefault="00BE3510" w:rsidP="00BE3510">
      <w:pPr>
        <w:jc w:val="center"/>
        <w:rPr>
          <w:rFonts w:eastAsia="標楷體"/>
          <w:b/>
          <w:szCs w:val="28"/>
        </w:rPr>
      </w:pPr>
      <w:r w:rsidRPr="00D2104B">
        <w:rPr>
          <w:rFonts w:eastAsia="標楷體"/>
          <w:b/>
          <w:sz w:val="28"/>
        </w:rPr>
        <w:t>亞洲大學</w:t>
      </w:r>
      <w:r w:rsidR="002E37E7" w:rsidRPr="00D2104B">
        <w:rPr>
          <w:rFonts w:eastAsia="標楷體"/>
          <w:b/>
          <w:sz w:val="28"/>
        </w:rPr>
        <w:t>生物科技學系</w:t>
      </w:r>
      <w:r w:rsidR="00185BAF">
        <w:rPr>
          <w:rFonts w:eastAsia="標楷體" w:hint="eastAsia"/>
          <w:b/>
          <w:sz w:val="28"/>
          <w:lang w:eastAsia="zh-HK"/>
        </w:rPr>
        <w:t>課程</w:t>
      </w:r>
      <w:r w:rsidRPr="00D2104B">
        <w:rPr>
          <w:rFonts w:eastAsia="標楷體"/>
          <w:b/>
          <w:sz w:val="28"/>
        </w:rPr>
        <w:t>學分</w:t>
      </w:r>
      <w:r w:rsidR="00185BAF">
        <w:rPr>
          <w:rFonts w:eastAsia="標楷體" w:hint="eastAsia"/>
          <w:b/>
          <w:sz w:val="28"/>
          <w:lang w:eastAsia="zh-HK"/>
        </w:rPr>
        <w:t>認定</w:t>
      </w:r>
      <w:r w:rsidR="002E37E7" w:rsidRPr="00D2104B">
        <w:rPr>
          <w:rFonts w:eastAsia="標楷體"/>
          <w:b/>
          <w:sz w:val="28"/>
        </w:rPr>
        <w:t>作業要點</w:t>
      </w:r>
    </w:p>
    <w:p w:rsidR="00BE3510" w:rsidRPr="00D2104B" w:rsidRDefault="002E37E7" w:rsidP="00BE3510">
      <w:pPr>
        <w:adjustRightInd w:val="0"/>
        <w:snapToGrid w:val="0"/>
        <w:spacing w:line="240" w:lineRule="atLeast"/>
        <w:ind w:rightChars="125" w:right="300" w:firstLineChars="98" w:firstLine="196"/>
        <w:jc w:val="right"/>
        <w:rPr>
          <w:rFonts w:eastAsia="標楷體"/>
          <w:sz w:val="20"/>
          <w:szCs w:val="20"/>
        </w:rPr>
      </w:pPr>
      <w:r w:rsidRPr="00BC42D2">
        <w:rPr>
          <w:rFonts w:eastAsia="標楷體"/>
          <w:sz w:val="20"/>
          <w:szCs w:val="20"/>
        </w:rPr>
        <w:t>108.5.15</w:t>
      </w:r>
      <w:r w:rsidR="00BE3510" w:rsidRPr="00BC42D2">
        <w:rPr>
          <w:rFonts w:eastAsia="標楷體"/>
          <w:sz w:val="20"/>
          <w:szCs w:val="20"/>
        </w:rPr>
        <w:t>第</w:t>
      </w:r>
      <w:r w:rsidRPr="00BC42D2">
        <w:rPr>
          <w:rFonts w:eastAsia="標楷體"/>
          <w:sz w:val="20"/>
          <w:szCs w:val="20"/>
        </w:rPr>
        <w:t>2</w:t>
      </w:r>
      <w:r w:rsidR="00BE3510" w:rsidRPr="00BC42D2">
        <w:rPr>
          <w:rFonts w:eastAsia="標楷體"/>
          <w:sz w:val="20"/>
          <w:szCs w:val="20"/>
        </w:rPr>
        <w:t>學期第</w:t>
      </w:r>
      <w:r w:rsidR="00DD1CAD" w:rsidRPr="00BC42D2">
        <w:rPr>
          <w:rFonts w:eastAsia="標楷體"/>
          <w:sz w:val="20"/>
          <w:szCs w:val="20"/>
        </w:rPr>
        <w:t>4</w:t>
      </w:r>
      <w:r w:rsidRPr="00BC42D2">
        <w:rPr>
          <w:rFonts w:eastAsia="標楷體"/>
          <w:sz w:val="20"/>
          <w:szCs w:val="20"/>
        </w:rPr>
        <w:t>次系</w:t>
      </w:r>
      <w:r w:rsidR="00BE3510" w:rsidRPr="00BC42D2">
        <w:rPr>
          <w:rFonts w:eastAsia="標楷體"/>
          <w:sz w:val="20"/>
          <w:szCs w:val="20"/>
        </w:rPr>
        <w:t>務會議通過</w:t>
      </w:r>
    </w:p>
    <w:p w:rsidR="003A2FDE" w:rsidRPr="00CC51F3" w:rsidRDefault="00CC51F3" w:rsidP="00BE3510">
      <w:pPr>
        <w:adjustRightInd w:val="0"/>
        <w:snapToGrid w:val="0"/>
        <w:spacing w:line="240" w:lineRule="atLeast"/>
        <w:ind w:rightChars="125" w:right="300" w:firstLineChars="98" w:firstLine="176"/>
        <w:jc w:val="right"/>
        <w:rPr>
          <w:rFonts w:eastAsia="標楷體"/>
          <w:color w:val="FF0000"/>
          <w:sz w:val="18"/>
          <w:szCs w:val="20"/>
        </w:rPr>
      </w:pPr>
      <w:r w:rsidRPr="00CC51F3">
        <w:rPr>
          <w:rFonts w:eastAsia="標楷體" w:hint="eastAsia"/>
          <w:color w:val="FF0000"/>
          <w:sz w:val="18"/>
          <w:szCs w:val="20"/>
        </w:rPr>
        <w:t>108.09.20</w:t>
      </w:r>
      <w:r w:rsidRPr="00CC51F3">
        <w:rPr>
          <w:rFonts w:eastAsia="標楷體"/>
          <w:color w:val="FF0000"/>
          <w:sz w:val="20"/>
          <w:szCs w:val="20"/>
        </w:rPr>
        <w:t>第</w:t>
      </w:r>
      <w:r w:rsidRPr="00CC51F3">
        <w:rPr>
          <w:rFonts w:eastAsia="標楷體"/>
          <w:color w:val="FF0000"/>
          <w:sz w:val="20"/>
          <w:szCs w:val="20"/>
        </w:rPr>
        <w:t>1</w:t>
      </w:r>
      <w:r w:rsidRPr="00CC51F3">
        <w:rPr>
          <w:rFonts w:eastAsia="標楷體"/>
          <w:color w:val="FF0000"/>
          <w:sz w:val="20"/>
          <w:szCs w:val="20"/>
        </w:rPr>
        <w:t>學期第</w:t>
      </w:r>
      <w:r w:rsidRPr="00CC51F3">
        <w:rPr>
          <w:rFonts w:eastAsia="標楷體"/>
          <w:color w:val="FF0000"/>
          <w:sz w:val="20"/>
          <w:szCs w:val="20"/>
        </w:rPr>
        <w:t>1</w:t>
      </w:r>
      <w:r w:rsidRPr="00CC51F3">
        <w:rPr>
          <w:rFonts w:eastAsia="標楷體"/>
          <w:color w:val="FF0000"/>
          <w:sz w:val="20"/>
          <w:szCs w:val="20"/>
        </w:rPr>
        <w:t>次系務會議通過</w:t>
      </w:r>
    </w:p>
    <w:p w:rsidR="00BE3510" w:rsidRPr="00D2104B" w:rsidRDefault="00BE3510" w:rsidP="00BE3510">
      <w:pPr>
        <w:numPr>
          <w:ilvl w:val="0"/>
          <w:numId w:val="4"/>
        </w:numPr>
        <w:tabs>
          <w:tab w:val="left" w:pos="630"/>
          <w:tab w:val="left" w:pos="686"/>
          <w:tab w:val="left" w:pos="714"/>
        </w:tabs>
        <w:spacing w:line="360" w:lineRule="exact"/>
        <w:ind w:left="1" w:rightChars="125" w:right="300" w:firstLineChars="87" w:firstLine="209"/>
        <w:jc w:val="both"/>
        <w:rPr>
          <w:rFonts w:eastAsia="標楷體"/>
        </w:rPr>
      </w:pPr>
      <w:r w:rsidRPr="00D2104B">
        <w:rPr>
          <w:rFonts w:eastAsia="標楷體"/>
        </w:rPr>
        <w:t>學生</w:t>
      </w:r>
      <w:r w:rsidR="00DD1CAD">
        <w:rPr>
          <w:rFonts w:eastAsia="標楷體" w:hint="eastAsia"/>
          <w:lang w:eastAsia="zh-HK"/>
        </w:rPr>
        <w:t>課程學分認定</w:t>
      </w:r>
      <w:r w:rsidRPr="00D2104B">
        <w:rPr>
          <w:rFonts w:eastAsia="標楷體"/>
        </w:rPr>
        <w:t>之申請：</w:t>
      </w:r>
    </w:p>
    <w:p w:rsidR="00BE3510" w:rsidRPr="00D2104B" w:rsidRDefault="00D82FDC" w:rsidP="00BE3510">
      <w:pPr>
        <w:numPr>
          <w:ilvl w:val="0"/>
          <w:numId w:val="5"/>
        </w:numPr>
        <w:tabs>
          <w:tab w:val="left" w:pos="1092"/>
          <w:tab w:val="left" w:pos="1148"/>
          <w:tab w:val="left" w:pos="1204"/>
        </w:tabs>
        <w:spacing w:line="360" w:lineRule="exact"/>
        <w:ind w:leftChars="223" w:left="1025" w:rightChars="125" w:right="300" w:hangingChars="204" w:hanging="490"/>
        <w:jc w:val="both"/>
        <w:rPr>
          <w:rFonts w:eastAsia="標楷體"/>
        </w:rPr>
      </w:pPr>
      <w:r w:rsidRPr="00D2104B">
        <w:rPr>
          <w:rFonts w:eastAsia="標楷體"/>
        </w:rPr>
        <w:t>學生因課程名稱、學分數更動之</w:t>
      </w:r>
      <w:r w:rsidR="00DD1CAD">
        <w:rPr>
          <w:rFonts w:eastAsia="標楷體" w:hint="eastAsia"/>
          <w:lang w:eastAsia="zh-HK"/>
        </w:rPr>
        <w:t>認定</w:t>
      </w:r>
      <w:r w:rsidR="006260A2" w:rsidRPr="00D2104B">
        <w:rPr>
          <w:rFonts w:eastAsia="標楷體"/>
        </w:rPr>
        <w:t>，須於</w:t>
      </w:r>
      <w:r w:rsidR="006D75E8" w:rsidRPr="00D2104B">
        <w:rPr>
          <w:rFonts w:eastAsia="標楷體"/>
        </w:rPr>
        <w:t>修課完畢取得成績後，於次學期</w:t>
      </w:r>
      <w:r w:rsidR="00DD1CAD">
        <w:rPr>
          <w:rFonts w:eastAsia="標楷體" w:hint="eastAsia"/>
        </w:rPr>
        <w:t>開學後一個月內</w:t>
      </w:r>
      <w:r w:rsidR="007C559A" w:rsidRPr="00D2104B">
        <w:rPr>
          <w:rFonts w:eastAsia="標楷體"/>
        </w:rPr>
        <w:t>辦理。</w:t>
      </w:r>
    </w:p>
    <w:p w:rsidR="007C559A" w:rsidRPr="00BC42D2" w:rsidRDefault="00AF5F4B" w:rsidP="00BE3510">
      <w:pPr>
        <w:numPr>
          <w:ilvl w:val="0"/>
          <w:numId w:val="5"/>
        </w:numPr>
        <w:tabs>
          <w:tab w:val="left" w:pos="1092"/>
          <w:tab w:val="left" w:pos="1148"/>
          <w:tab w:val="left" w:pos="1204"/>
        </w:tabs>
        <w:spacing w:line="360" w:lineRule="exact"/>
        <w:ind w:leftChars="223" w:left="1025" w:rightChars="125" w:right="300" w:hangingChars="204" w:hanging="490"/>
        <w:jc w:val="both"/>
        <w:rPr>
          <w:rFonts w:eastAsia="標楷體"/>
        </w:rPr>
      </w:pPr>
      <w:r w:rsidRPr="00BC42D2">
        <w:rPr>
          <w:rFonts w:eastAsia="標楷體"/>
        </w:rPr>
        <w:t>學生因選修課程重修，</w:t>
      </w:r>
      <w:r w:rsidR="008365CA" w:rsidRPr="00BC42D2">
        <w:rPr>
          <w:rFonts w:eastAsia="標楷體"/>
        </w:rPr>
        <w:t>得自本系或</w:t>
      </w:r>
      <w:r w:rsidR="004E7FB5" w:rsidRPr="00BC42D2">
        <w:rPr>
          <w:rFonts w:eastAsia="標楷體" w:hint="eastAsia"/>
        </w:rPr>
        <w:t>外</w:t>
      </w:r>
      <w:r w:rsidR="008365CA" w:rsidRPr="00BC42D2">
        <w:rPr>
          <w:rFonts w:eastAsia="標楷體"/>
        </w:rPr>
        <w:t>校</w:t>
      </w:r>
      <w:r w:rsidR="008365CA" w:rsidRPr="00BC42D2">
        <w:rPr>
          <w:rFonts w:eastAsia="標楷體"/>
        </w:rPr>
        <w:t>(</w:t>
      </w:r>
      <w:r w:rsidR="008365CA" w:rsidRPr="00BC42D2">
        <w:rPr>
          <w:rFonts w:eastAsia="標楷體"/>
        </w:rPr>
        <w:t>系</w:t>
      </w:r>
      <w:r w:rsidR="00561AE9" w:rsidRPr="00BC42D2">
        <w:rPr>
          <w:rFonts w:eastAsia="標楷體"/>
        </w:rPr>
        <w:t>)</w:t>
      </w:r>
      <w:r w:rsidR="008365CA" w:rsidRPr="00BC42D2">
        <w:rPr>
          <w:rFonts w:eastAsia="標楷體"/>
        </w:rPr>
        <w:t>相關課程且經原授課教師同意下進行補修，且於修課完畢取得成績後，</w:t>
      </w:r>
      <w:r w:rsidR="00561AE9" w:rsidRPr="00D2104B">
        <w:rPr>
          <w:rFonts w:eastAsia="標楷體"/>
        </w:rPr>
        <w:t>次學期</w:t>
      </w:r>
      <w:r w:rsidR="00561AE9">
        <w:rPr>
          <w:rFonts w:eastAsia="標楷體" w:hint="eastAsia"/>
        </w:rPr>
        <w:t>開學後一個月內</w:t>
      </w:r>
      <w:r w:rsidR="00561AE9" w:rsidRPr="00D2104B">
        <w:rPr>
          <w:rFonts w:eastAsia="標楷體"/>
        </w:rPr>
        <w:t>辦理</w:t>
      </w:r>
      <w:r w:rsidR="00641981" w:rsidRPr="00BC42D2">
        <w:rPr>
          <w:rFonts w:eastAsia="標楷體"/>
        </w:rPr>
        <w:t>，或於</w:t>
      </w:r>
      <w:r w:rsidR="004E7FB5" w:rsidRPr="00BC42D2">
        <w:rPr>
          <w:rFonts w:eastAsia="標楷體" w:hint="eastAsia"/>
        </w:rPr>
        <w:t>寒</w:t>
      </w:r>
      <w:r w:rsidR="004E7FB5" w:rsidRPr="00BC42D2">
        <w:rPr>
          <w:rFonts w:eastAsia="標楷體" w:hint="eastAsia"/>
        </w:rPr>
        <w:t>(</w:t>
      </w:r>
      <w:r w:rsidR="00641981" w:rsidRPr="00BC42D2">
        <w:rPr>
          <w:rFonts w:eastAsia="標楷體"/>
        </w:rPr>
        <w:t>暑</w:t>
      </w:r>
      <w:r w:rsidR="00561AE9" w:rsidRPr="00BC42D2">
        <w:rPr>
          <w:rFonts w:eastAsia="標楷體" w:hint="eastAsia"/>
        </w:rPr>
        <w:t>)</w:t>
      </w:r>
      <w:r w:rsidR="00641981" w:rsidRPr="00BC42D2">
        <w:rPr>
          <w:rFonts w:eastAsia="標楷體"/>
        </w:rPr>
        <w:t>休結束取得成績後一個月內辦理</w:t>
      </w:r>
      <w:r w:rsidR="008365CA" w:rsidRPr="00BC42D2">
        <w:rPr>
          <w:rFonts w:eastAsia="標楷體"/>
        </w:rPr>
        <w:t>。</w:t>
      </w:r>
    </w:p>
    <w:p w:rsidR="00282B9E" w:rsidRPr="00BC42D2" w:rsidRDefault="00282B9E" w:rsidP="004C13EF">
      <w:pPr>
        <w:numPr>
          <w:ilvl w:val="0"/>
          <w:numId w:val="5"/>
        </w:numPr>
        <w:tabs>
          <w:tab w:val="left" w:pos="1092"/>
          <w:tab w:val="left" w:pos="1148"/>
          <w:tab w:val="left" w:pos="1204"/>
        </w:tabs>
        <w:spacing w:line="360" w:lineRule="exact"/>
        <w:ind w:leftChars="223" w:left="1025" w:rightChars="125" w:right="300" w:hangingChars="204" w:hanging="490"/>
        <w:jc w:val="both"/>
        <w:rPr>
          <w:rFonts w:eastAsia="標楷體"/>
        </w:rPr>
      </w:pPr>
      <w:r w:rsidRPr="00BC42D2">
        <w:rPr>
          <w:rFonts w:eastAsia="標楷體"/>
        </w:rPr>
        <w:t>學生因院、系核心必修課程重修，需再修讀該課程至少一次，</w:t>
      </w:r>
      <w:r w:rsidR="004E7FB5" w:rsidRPr="00BC42D2">
        <w:rPr>
          <w:rFonts w:eastAsia="標楷體"/>
        </w:rPr>
        <w:t>使得自本</w:t>
      </w:r>
      <w:r w:rsidRPr="00BC42D2">
        <w:rPr>
          <w:rFonts w:eastAsia="標楷體"/>
        </w:rPr>
        <w:t>系或</w:t>
      </w:r>
      <w:r w:rsidR="004E7FB5" w:rsidRPr="00BC42D2">
        <w:rPr>
          <w:rFonts w:eastAsia="標楷體" w:hint="eastAsia"/>
        </w:rPr>
        <w:t>外</w:t>
      </w:r>
      <w:r w:rsidRPr="00BC42D2">
        <w:rPr>
          <w:rFonts w:eastAsia="標楷體"/>
        </w:rPr>
        <w:t>校</w:t>
      </w:r>
      <w:r w:rsidRPr="00BC42D2">
        <w:rPr>
          <w:rFonts w:eastAsia="標楷體"/>
        </w:rPr>
        <w:t>(</w:t>
      </w:r>
      <w:r w:rsidRPr="00BC42D2">
        <w:rPr>
          <w:rFonts w:eastAsia="標楷體"/>
        </w:rPr>
        <w:t>系</w:t>
      </w:r>
      <w:r w:rsidR="00561AE9" w:rsidRPr="00BC42D2">
        <w:rPr>
          <w:rFonts w:eastAsia="標楷體"/>
        </w:rPr>
        <w:t>)</w:t>
      </w:r>
      <w:r w:rsidRPr="00BC42D2">
        <w:rPr>
          <w:rFonts w:eastAsia="標楷體"/>
        </w:rPr>
        <w:t>相關課程且經原授課教師同意下進行補修，且於修課完畢取得成績後，</w:t>
      </w:r>
      <w:r w:rsidR="00561AE9" w:rsidRPr="00D2104B">
        <w:rPr>
          <w:rFonts w:eastAsia="標楷體"/>
        </w:rPr>
        <w:t>次學期</w:t>
      </w:r>
      <w:r w:rsidR="00561AE9">
        <w:rPr>
          <w:rFonts w:eastAsia="標楷體" w:hint="eastAsia"/>
        </w:rPr>
        <w:t>開學後一個月內</w:t>
      </w:r>
      <w:r w:rsidR="00561AE9" w:rsidRPr="00D2104B">
        <w:rPr>
          <w:rFonts w:eastAsia="標楷體"/>
        </w:rPr>
        <w:t>辦理</w:t>
      </w:r>
      <w:r w:rsidR="00641981" w:rsidRPr="00BC42D2">
        <w:rPr>
          <w:rFonts w:eastAsia="標楷體"/>
        </w:rPr>
        <w:t>，或於</w:t>
      </w:r>
      <w:r w:rsidR="004E7FB5" w:rsidRPr="00BC42D2">
        <w:rPr>
          <w:rFonts w:eastAsia="標楷體" w:hint="eastAsia"/>
        </w:rPr>
        <w:t>寒</w:t>
      </w:r>
      <w:r w:rsidR="004E7FB5" w:rsidRPr="00BC42D2">
        <w:rPr>
          <w:rFonts w:eastAsia="標楷體" w:hint="eastAsia"/>
        </w:rPr>
        <w:t>(</w:t>
      </w:r>
      <w:r w:rsidR="00641981" w:rsidRPr="00BC42D2">
        <w:rPr>
          <w:rFonts w:eastAsia="標楷體"/>
        </w:rPr>
        <w:t>暑</w:t>
      </w:r>
      <w:r w:rsidR="00561AE9" w:rsidRPr="00BC42D2">
        <w:rPr>
          <w:rFonts w:eastAsia="標楷體" w:hint="eastAsia"/>
        </w:rPr>
        <w:t>)</w:t>
      </w:r>
      <w:r w:rsidR="00641981" w:rsidRPr="00BC42D2">
        <w:rPr>
          <w:rFonts w:eastAsia="標楷體"/>
        </w:rPr>
        <w:t>休結束取得成績後一個月內辦理</w:t>
      </w:r>
      <w:r w:rsidRPr="00BC42D2">
        <w:rPr>
          <w:rFonts w:eastAsia="標楷體"/>
        </w:rPr>
        <w:t>。</w:t>
      </w:r>
    </w:p>
    <w:p w:rsidR="00BE3510" w:rsidRPr="00D2104B" w:rsidRDefault="00BE3510" w:rsidP="00BE3510">
      <w:pPr>
        <w:numPr>
          <w:ilvl w:val="0"/>
          <w:numId w:val="4"/>
        </w:numPr>
        <w:tabs>
          <w:tab w:val="left" w:pos="630"/>
          <w:tab w:val="left" w:pos="686"/>
          <w:tab w:val="left" w:pos="714"/>
        </w:tabs>
        <w:spacing w:line="360" w:lineRule="exact"/>
        <w:ind w:left="1" w:rightChars="125" w:right="300" w:firstLineChars="87" w:firstLine="209"/>
        <w:jc w:val="both"/>
        <w:rPr>
          <w:rFonts w:eastAsia="標楷體"/>
        </w:rPr>
      </w:pPr>
      <w:r w:rsidRPr="00D2104B">
        <w:rPr>
          <w:rFonts w:eastAsia="標楷體"/>
        </w:rPr>
        <w:t>學分繳交資料：</w:t>
      </w:r>
    </w:p>
    <w:p w:rsidR="00BE3510" w:rsidRPr="00D2104B" w:rsidRDefault="00BE3510" w:rsidP="00641981">
      <w:pPr>
        <w:tabs>
          <w:tab w:val="left" w:pos="1092"/>
          <w:tab w:val="left" w:pos="1148"/>
          <w:tab w:val="left" w:pos="1204"/>
        </w:tabs>
        <w:spacing w:line="360" w:lineRule="exact"/>
        <w:ind w:left="1190" w:rightChars="125" w:right="300"/>
        <w:jc w:val="both"/>
        <w:rPr>
          <w:rFonts w:eastAsia="標楷體"/>
        </w:rPr>
      </w:pPr>
      <w:r w:rsidRPr="00D2104B">
        <w:rPr>
          <w:rFonts w:eastAsia="標楷體"/>
        </w:rPr>
        <w:t>學生申請學分</w:t>
      </w:r>
      <w:r w:rsidR="00BC42D2">
        <w:rPr>
          <w:rFonts w:eastAsia="標楷體" w:hint="eastAsia"/>
          <w:lang w:eastAsia="zh-HK"/>
        </w:rPr>
        <w:t>認定</w:t>
      </w:r>
      <w:r w:rsidRPr="00D2104B">
        <w:rPr>
          <w:rFonts w:eastAsia="標楷體"/>
        </w:rPr>
        <w:t>應填具「</w:t>
      </w:r>
      <w:r w:rsidR="00BC42D2">
        <w:rPr>
          <w:rFonts w:eastAsia="標楷體" w:hint="eastAsia"/>
          <w:lang w:eastAsia="zh-HK"/>
        </w:rPr>
        <w:t>亞洲大學課程學分認定申請單</w:t>
      </w:r>
      <w:r w:rsidRPr="00D2104B">
        <w:rPr>
          <w:rFonts w:eastAsia="標楷體"/>
        </w:rPr>
        <w:t>」</w:t>
      </w:r>
      <w:r w:rsidR="00BC42D2">
        <w:rPr>
          <w:rFonts w:eastAsia="標楷體" w:hint="eastAsia"/>
          <w:lang w:eastAsia="zh-HK"/>
        </w:rPr>
        <w:t>並經欲認定及欲修習之授課老師簽名同意後送</w:t>
      </w:r>
      <w:r w:rsidRPr="00D2104B">
        <w:rPr>
          <w:rFonts w:eastAsia="標楷體"/>
        </w:rPr>
        <w:t>至</w:t>
      </w:r>
      <w:r w:rsidR="00BC42D2">
        <w:rPr>
          <w:rFonts w:eastAsia="標楷體" w:hint="eastAsia"/>
          <w:lang w:eastAsia="zh-HK"/>
        </w:rPr>
        <w:t>系</w:t>
      </w:r>
      <w:r w:rsidRPr="00D2104B">
        <w:rPr>
          <w:rFonts w:eastAsia="標楷體"/>
        </w:rPr>
        <w:t>辦</w:t>
      </w:r>
      <w:r w:rsidR="00C62217">
        <w:rPr>
          <w:rFonts w:eastAsia="標楷體" w:hint="eastAsia"/>
          <w:lang w:eastAsia="zh-HK"/>
        </w:rPr>
        <w:t>提出</w:t>
      </w:r>
      <w:r w:rsidRPr="00D2104B">
        <w:rPr>
          <w:rFonts w:eastAsia="標楷體"/>
        </w:rPr>
        <w:t>申請。</w:t>
      </w:r>
    </w:p>
    <w:p w:rsidR="00BE3510" w:rsidRPr="00D2104B" w:rsidRDefault="009F060C" w:rsidP="00152771">
      <w:pPr>
        <w:numPr>
          <w:ilvl w:val="0"/>
          <w:numId w:val="4"/>
        </w:numPr>
        <w:tabs>
          <w:tab w:val="left" w:pos="630"/>
          <w:tab w:val="left" w:pos="686"/>
          <w:tab w:val="left" w:pos="714"/>
        </w:tabs>
        <w:spacing w:line="360" w:lineRule="exact"/>
        <w:ind w:leftChars="79" w:left="708" w:rightChars="125" w:right="300" w:hangingChars="216" w:hanging="518"/>
        <w:jc w:val="both"/>
        <w:rPr>
          <w:rFonts w:eastAsia="標楷體"/>
        </w:rPr>
      </w:pPr>
      <w:r w:rsidRPr="009F060C">
        <w:rPr>
          <w:rFonts w:eastAsia="標楷體" w:hint="eastAsia"/>
        </w:rPr>
        <w:t>修讀進修學士班</w:t>
      </w:r>
      <w:r w:rsidR="008F5379" w:rsidRPr="009F060C">
        <w:rPr>
          <w:rFonts w:eastAsia="標楷體" w:hint="eastAsia"/>
        </w:rPr>
        <w:t>學分不得申請</w:t>
      </w:r>
      <w:r w:rsidRPr="009F060C">
        <w:rPr>
          <w:rFonts w:eastAsia="標楷體" w:hint="eastAsia"/>
        </w:rPr>
        <w:t>認定</w:t>
      </w:r>
      <w:r w:rsidR="008F5379" w:rsidRPr="009F060C">
        <w:rPr>
          <w:rFonts w:eastAsia="標楷體" w:hint="eastAsia"/>
        </w:rPr>
        <w:t>。</w:t>
      </w:r>
    </w:p>
    <w:p w:rsidR="00BE3510" w:rsidRPr="00D2104B" w:rsidRDefault="00BE3510" w:rsidP="00BE3510">
      <w:pPr>
        <w:numPr>
          <w:ilvl w:val="0"/>
          <w:numId w:val="4"/>
        </w:numPr>
        <w:tabs>
          <w:tab w:val="left" w:pos="630"/>
          <w:tab w:val="left" w:pos="686"/>
          <w:tab w:val="left" w:pos="714"/>
        </w:tabs>
        <w:spacing w:line="360" w:lineRule="exact"/>
        <w:ind w:left="1" w:rightChars="125" w:right="300" w:firstLineChars="87" w:firstLine="209"/>
        <w:jc w:val="both"/>
        <w:rPr>
          <w:rFonts w:eastAsia="標楷體"/>
        </w:rPr>
      </w:pPr>
      <w:r w:rsidRPr="00D2104B">
        <w:rPr>
          <w:rFonts w:eastAsia="標楷體"/>
        </w:rPr>
        <w:t>科目學分數不同時，處理</w:t>
      </w:r>
      <w:r w:rsidR="009F060C">
        <w:rPr>
          <w:rFonts w:eastAsia="標楷體" w:hint="eastAsia"/>
          <w:lang w:eastAsia="zh-HK"/>
        </w:rPr>
        <w:t>認定</w:t>
      </w:r>
      <w:r w:rsidRPr="00D2104B">
        <w:rPr>
          <w:rFonts w:eastAsia="標楷體"/>
        </w:rPr>
        <w:t>之規定如下：</w:t>
      </w:r>
      <w:r w:rsidRPr="00D2104B">
        <w:rPr>
          <w:rFonts w:eastAsia="標楷體"/>
        </w:rPr>
        <w:t xml:space="preserve"> </w:t>
      </w:r>
    </w:p>
    <w:p w:rsidR="00BE3510" w:rsidRPr="00D2104B" w:rsidRDefault="00BE3510" w:rsidP="00BE3510">
      <w:pPr>
        <w:numPr>
          <w:ilvl w:val="0"/>
          <w:numId w:val="8"/>
        </w:numPr>
        <w:tabs>
          <w:tab w:val="left" w:pos="1092"/>
          <w:tab w:val="left" w:pos="1148"/>
          <w:tab w:val="left" w:pos="1204"/>
        </w:tabs>
        <w:spacing w:line="360" w:lineRule="exact"/>
        <w:ind w:rightChars="125" w:right="300" w:hanging="246"/>
        <w:jc w:val="both"/>
        <w:rPr>
          <w:rFonts w:eastAsia="標楷體"/>
        </w:rPr>
      </w:pPr>
      <w:r w:rsidRPr="00D2104B">
        <w:rPr>
          <w:rFonts w:eastAsia="標楷體"/>
        </w:rPr>
        <w:t>以多抵少者，以本</w:t>
      </w:r>
      <w:r w:rsidR="00F55382" w:rsidRPr="00D2104B">
        <w:rPr>
          <w:rFonts w:eastAsia="標楷體"/>
        </w:rPr>
        <w:t>系</w:t>
      </w:r>
      <w:r w:rsidRPr="00D2104B">
        <w:rPr>
          <w:rFonts w:eastAsia="標楷體"/>
        </w:rPr>
        <w:t>之學分數登錄。</w:t>
      </w:r>
    </w:p>
    <w:p w:rsidR="00BE3510" w:rsidRPr="00D2104B" w:rsidRDefault="00BE3510" w:rsidP="00BE3510">
      <w:pPr>
        <w:numPr>
          <w:ilvl w:val="0"/>
          <w:numId w:val="8"/>
        </w:numPr>
        <w:tabs>
          <w:tab w:val="left" w:pos="1092"/>
          <w:tab w:val="left" w:pos="1148"/>
          <w:tab w:val="left" w:pos="1204"/>
        </w:tabs>
        <w:spacing w:line="360" w:lineRule="exact"/>
        <w:ind w:rightChars="125" w:right="300" w:hanging="246"/>
        <w:jc w:val="both"/>
        <w:rPr>
          <w:rFonts w:eastAsia="標楷體"/>
        </w:rPr>
      </w:pPr>
      <w:r w:rsidRPr="00D2104B">
        <w:rPr>
          <w:rFonts w:eastAsia="標楷體"/>
        </w:rPr>
        <w:t>以少抵多者</w:t>
      </w:r>
      <w:r w:rsidR="00A00BD1" w:rsidRPr="00D2104B">
        <w:rPr>
          <w:rFonts w:eastAsia="標楷體"/>
        </w:rPr>
        <w:t>，原則上該科目不予</w:t>
      </w:r>
      <w:r w:rsidR="009F060C">
        <w:rPr>
          <w:rFonts w:eastAsia="標楷體" w:hint="eastAsia"/>
          <w:lang w:eastAsia="zh-HK"/>
        </w:rPr>
        <w:t>認定</w:t>
      </w:r>
      <w:r w:rsidR="00A00BD1" w:rsidRPr="00D2104B">
        <w:rPr>
          <w:rFonts w:eastAsia="標楷體"/>
        </w:rPr>
        <w:t>，</w:t>
      </w:r>
      <w:r w:rsidR="008F5379">
        <w:rPr>
          <w:rFonts w:eastAsia="標楷體" w:hint="eastAsia"/>
        </w:rPr>
        <w:t>惟</w:t>
      </w:r>
      <w:r w:rsidR="00A00BD1" w:rsidRPr="00D2104B">
        <w:rPr>
          <w:rFonts w:eastAsia="標楷體"/>
        </w:rPr>
        <w:t>具下列情形者，得以</w:t>
      </w:r>
      <w:r w:rsidR="009F060C">
        <w:rPr>
          <w:rFonts w:eastAsia="標楷體" w:hint="eastAsia"/>
          <w:lang w:eastAsia="zh-HK"/>
        </w:rPr>
        <w:t>認定</w:t>
      </w:r>
      <w:r w:rsidRPr="00D2104B">
        <w:rPr>
          <w:rFonts w:eastAsia="標楷體"/>
        </w:rPr>
        <w:t>：</w:t>
      </w:r>
    </w:p>
    <w:p w:rsidR="00152771" w:rsidRPr="00CC51F3" w:rsidRDefault="008F5379" w:rsidP="00CC51F3">
      <w:pPr>
        <w:pStyle w:val="a9"/>
        <w:spacing w:line="360" w:lineRule="exact"/>
        <w:ind w:leftChars="0" w:left="1484" w:rightChars="125" w:right="300"/>
        <w:jc w:val="both"/>
        <w:rPr>
          <w:rFonts w:eastAsia="標楷體"/>
        </w:rPr>
      </w:pPr>
      <w:bookmarkStart w:id="0" w:name="_GoBack"/>
      <w:bookmarkEnd w:id="0"/>
      <w:r w:rsidRPr="00CC51F3">
        <w:rPr>
          <w:rFonts w:eastAsia="標楷體" w:hint="eastAsia"/>
        </w:rPr>
        <w:t>在上述第</w:t>
      </w:r>
      <w:r w:rsidR="00DA319B" w:rsidRPr="00CC51F3">
        <w:rPr>
          <w:rFonts w:eastAsia="標楷體" w:hint="eastAsia"/>
        </w:rPr>
        <w:t>一</w:t>
      </w:r>
      <w:r w:rsidRPr="00CC51F3">
        <w:rPr>
          <w:rFonts w:eastAsia="標楷體" w:hint="eastAsia"/>
        </w:rPr>
        <w:t>條第</w:t>
      </w:r>
      <w:r w:rsidR="00DA319B" w:rsidRPr="00CC51F3">
        <w:rPr>
          <w:rFonts w:eastAsia="標楷體" w:hint="eastAsia"/>
        </w:rPr>
        <w:t>二</w:t>
      </w:r>
      <w:r w:rsidRPr="00CC51F3">
        <w:rPr>
          <w:rFonts w:eastAsia="標楷體" w:hint="eastAsia"/>
        </w:rPr>
        <w:t>、</w:t>
      </w:r>
      <w:r w:rsidR="00DA319B" w:rsidRPr="00CC51F3">
        <w:rPr>
          <w:rFonts w:eastAsia="標楷體" w:hint="eastAsia"/>
        </w:rPr>
        <w:t>三</w:t>
      </w:r>
      <w:r w:rsidRPr="00CC51F3">
        <w:rPr>
          <w:rFonts w:eastAsia="標楷體" w:hint="eastAsia"/>
        </w:rPr>
        <w:t>點情形下，須</w:t>
      </w:r>
      <w:r w:rsidR="00943589" w:rsidRPr="00CC51F3">
        <w:rPr>
          <w:rFonts w:eastAsia="標楷體"/>
        </w:rPr>
        <w:t>於</w:t>
      </w:r>
      <w:r w:rsidR="00406B45" w:rsidRPr="00CC51F3">
        <w:rPr>
          <w:rFonts w:eastAsia="標楷體"/>
        </w:rPr>
        <w:t>本系或</w:t>
      </w:r>
      <w:r w:rsidR="00943589" w:rsidRPr="00CC51F3">
        <w:rPr>
          <w:rFonts w:eastAsia="標楷體"/>
        </w:rPr>
        <w:t>外校</w:t>
      </w:r>
      <w:r w:rsidR="00943589" w:rsidRPr="00CC51F3">
        <w:rPr>
          <w:rFonts w:eastAsia="標楷體"/>
        </w:rPr>
        <w:t>(</w:t>
      </w:r>
      <w:r w:rsidR="00943589" w:rsidRPr="00CC51F3">
        <w:rPr>
          <w:rFonts w:eastAsia="標楷體"/>
        </w:rPr>
        <w:t>系</w:t>
      </w:r>
      <w:r w:rsidR="00943589" w:rsidRPr="00CC51F3">
        <w:rPr>
          <w:rFonts w:eastAsia="標楷體"/>
        </w:rPr>
        <w:t>)</w:t>
      </w:r>
      <w:r w:rsidRPr="00CC51F3">
        <w:rPr>
          <w:rFonts w:eastAsia="標楷體"/>
        </w:rPr>
        <w:t>修</w:t>
      </w:r>
      <w:r w:rsidR="004E7FB5" w:rsidRPr="00CC51F3">
        <w:rPr>
          <w:rFonts w:eastAsia="標楷體" w:hint="eastAsia"/>
        </w:rPr>
        <w:t>讀</w:t>
      </w:r>
      <w:r w:rsidRPr="00CC51F3">
        <w:rPr>
          <w:rFonts w:eastAsia="標楷體"/>
        </w:rPr>
        <w:t>相同名稱課程</w:t>
      </w:r>
      <w:r w:rsidR="00406B45" w:rsidRPr="00CC51F3">
        <w:rPr>
          <w:rFonts w:eastAsia="標楷體"/>
        </w:rPr>
        <w:t>，</w:t>
      </w:r>
      <w:r w:rsidR="007168AB" w:rsidRPr="00CC51F3">
        <w:rPr>
          <w:rFonts w:eastAsia="標楷體"/>
        </w:rPr>
        <w:t>不足學分</w:t>
      </w:r>
      <w:r w:rsidRPr="00CC51F3">
        <w:rPr>
          <w:rFonts w:eastAsia="標楷體" w:hint="eastAsia"/>
        </w:rPr>
        <w:t>數</w:t>
      </w:r>
      <w:r w:rsidR="004E7FB5" w:rsidRPr="00CC51F3">
        <w:rPr>
          <w:rFonts w:eastAsia="標楷體"/>
        </w:rPr>
        <w:t>，得以本系其它選修課程，共同辦理</w:t>
      </w:r>
      <w:r w:rsidR="00231F1D" w:rsidRPr="00CC51F3">
        <w:rPr>
          <w:rFonts w:eastAsia="標楷體" w:hint="eastAsia"/>
          <w:lang w:eastAsia="zh-HK"/>
        </w:rPr>
        <w:t>認定</w:t>
      </w:r>
      <w:r w:rsidR="00F92D71" w:rsidRPr="00CC51F3">
        <w:rPr>
          <w:rFonts w:eastAsia="標楷體" w:hint="eastAsia"/>
          <w:lang w:eastAsia="zh-HK"/>
        </w:rPr>
        <w:t>並經系務會議審議後認定之</w:t>
      </w:r>
      <w:r w:rsidR="004E7FB5" w:rsidRPr="00CC51F3">
        <w:rPr>
          <w:rFonts w:eastAsia="標楷體" w:hint="eastAsia"/>
        </w:rPr>
        <w:t>。且自本系或外校</w:t>
      </w:r>
      <w:r w:rsidR="004E7FB5" w:rsidRPr="00CC51F3">
        <w:rPr>
          <w:rFonts w:eastAsia="標楷體" w:hint="eastAsia"/>
        </w:rPr>
        <w:t xml:space="preserve"> (</w:t>
      </w:r>
      <w:r w:rsidR="004E7FB5" w:rsidRPr="00CC51F3">
        <w:rPr>
          <w:rFonts w:eastAsia="標楷體" w:hint="eastAsia"/>
        </w:rPr>
        <w:t>系</w:t>
      </w:r>
      <w:r w:rsidR="004E7FB5" w:rsidRPr="00CC51F3">
        <w:rPr>
          <w:rFonts w:eastAsia="標楷體" w:hint="eastAsia"/>
        </w:rPr>
        <w:t xml:space="preserve">) </w:t>
      </w:r>
      <w:r w:rsidR="004E7FB5" w:rsidRPr="00CC51F3">
        <w:rPr>
          <w:rFonts w:eastAsia="標楷體" w:hint="eastAsia"/>
        </w:rPr>
        <w:t>修讀之課程學分數與自本系其他選修課程學分數總合須大於</w:t>
      </w:r>
      <w:r w:rsidR="004E7FB5" w:rsidRPr="00CC51F3">
        <w:rPr>
          <w:rFonts w:eastAsia="標楷體" w:hint="eastAsia"/>
        </w:rPr>
        <w:t>(</w:t>
      </w:r>
      <w:r w:rsidR="004E7FB5" w:rsidRPr="00CC51F3">
        <w:rPr>
          <w:rFonts w:eastAsia="標楷體" w:hint="eastAsia"/>
        </w:rPr>
        <w:t>等於</w:t>
      </w:r>
      <w:r w:rsidR="00DA319B" w:rsidRPr="00CC51F3">
        <w:rPr>
          <w:rFonts w:eastAsia="標楷體" w:hint="eastAsia"/>
        </w:rPr>
        <w:t>)</w:t>
      </w:r>
      <w:r w:rsidR="004E7FB5" w:rsidRPr="00CC51F3">
        <w:rPr>
          <w:rFonts w:eastAsia="標楷體" w:hint="eastAsia"/>
        </w:rPr>
        <w:t>原課程學分數。</w:t>
      </w:r>
    </w:p>
    <w:p w:rsidR="00931E75" w:rsidRDefault="00BE3510" w:rsidP="00931E75">
      <w:pPr>
        <w:numPr>
          <w:ilvl w:val="0"/>
          <w:numId w:val="4"/>
        </w:numPr>
        <w:tabs>
          <w:tab w:val="left" w:pos="630"/>
          <w:tab w:val="left" w:pos="686"/>
          <w:tab w:val="left" w:pos="714"/>
        </w:tabs>
        <w:spacing w:line="360" w:lineRule="exact"/>
        <w:ind w:left="1" w:rightChars="125" w:right="300" w:firstLineChars="87" w:firstLine="209"/>
        <w:jc w:val="both"/>
        <w:rPr>
          <w:rFonts w:eastAsia="標楷體"/>
        </w:rPr>
      </w:pPr>
      <w:r w:rsidRPr="00857FE1">
        <w:rPr>
          <w:rFonts w:eastAsia="標楷體"/>
        </w:rPr>
        <w:t>本作業規定未盡事宜，悉依</w:t>
      </w:r>
      <w:r w:rsidR="003224AB" w:rsidRPr="00857FE1">
        <w:rPr>
          <w:rFonts w:eastAsia="標楷體"/>
        </w:rPr>
        <w:t>相</w:t>
      </w:r>
      <w:r w:rsidRPr="00857FE1">
        <w:rPr>
          <w:rFonts w:eastAsia="標楷體"/>
        </w:rPr>
        <w:t>關法令辦理。</w:t>
      </w:r>
    </w:p>
    <w:p w:rsidR="00BE3510" w:rsidRPr="00931E75" w:rsidRDefault="00BE3510" w:rsidP="00931E75">
      <w:pPr>
        <w:numPr>
          <w:ilvl w:val="0"/>
          <w:numId w:val="4"/>
        </w:numPr>
        <w:tabs>
          <w:tab w:val="left" w:pos="630"/>
          <w:tab w:val="left" w:pos="686"/>
          <w:tab w:val="left" w:pos="714"/>
        </w:tabs>
        <w:spacing w:line="360" w:lineRule="exact"/>
        <w:ind w:left="1" w:rightChars="125" w:right="300" w:firstLineChars="87" w:firstLine="209"/>
        <w:jc w:val="both"/>
        <w:rPr>
          <w:rFonts w:eastAsia="標楷體"/>
        </w:rPr>
      </w:pPr>
      <w:r w:rsidRPr="00931E75">
        <w:rPr>
          <w:rFonts w:eastAsia="標楷體"/>
          <w:kern w:val="0"/>
        </w:rPr>
        <w:t>本作業規定經</w:t>
      </w:r>
      <w:r w:rsidR="003224AB" w:rsidRPr="00931E75">
        <w:rPr>
          <w:rFonts w:eastAsia="標楷體"/>
          <w:kern w:val="0"/>
        </w:rPr>
        <w:t>本系系</w:t>
      </w:r>
      <w:r w:rsidRPr="00931E75">
        <w:rPr>
          <w:rFonts w:eastAsia="標楷體"/>
          <w:kern w:val="0"/>
        </w:rPr>
        <w:t>務會議通過後發布施行，修正時亦同。</w:t>
      </w:r>
    </w:p>
    <w:p w:rsidR="00C47683" w:rsidRPr="00D2104B" w:rsidRDefault="00C47683" w:rsidP="00BE3510"/>
    <w:sectPr w:rsidR="00C47683" w:rsidRPr="00D2104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5E0C" w:rsidRDefault="00545E0C" w:rsidP="00C45BC9">
      <w:r>
        <w:separator/>
      </w:r>
    </w:p>
  </w:endnote>
  <w:endnote w:type="continuationSeparator" w:id="0">
    <w:p w:rsidR="00545E0C" w:rsidRDefault="00545E0C" w:rsidP="00C45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5E0C" w:rsidRDefault="00545E0C" w:rsidP="00C45BC9">
      <w:r>
        <w:separator/>
      </w:r>
    </w:p>
  </w:footnote>
  <w:footnote w:type="continuationSeparator" w:id="0">
    <w:p w:rsidR="00545E0C" w:rsidRDefault="00545E0C" w:rsidP="00C45B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332DD5"/>
    <w:multiLevelType w:val="hybridMultilevel"/>
    <w:tmpl w:val="588C7978"/>
    <w:lvl w:ilvl="0" w:tplc="DBFA9624">
      <w:start w:val="1"/>
      <w:numFmt w:val="taiwaneseCountingThousand"/>
      <w:lvlText w:val="(%1)"/>
      <w:lvlJc w:val="left"/>
      <w:pPr>
        <w:ind w:left="960" w:hanging="480"/>
      </w:pPr>
      <w:rPr>
        <w:rFonts w:hint="eastAsia"/>
        <w:strike w:val="0"/>
        <w:dstrike w:val="0"/>
        <w:color w:val="000000"/>
        <w:u w:val="none"/>
        <w:effect w:val="none"/>
      </w:rPr>
    </w:lvl>
    <w:lvl w:ilvl="1" w:tplc="04090003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" w15:restartNumberingAfterBreak="0">
    <w:nsid w:val="1BC80F83"/>
    <w:multiLevelType w:val="hybridMultilevel"/>
    <w:tmpl w:val="E03267D0"/>
    <w:lvl w:ilvl="0" w:tplc="04090015">
      <w:start w:val="1"/>
      <w:numFmt w:val="taiwaneseCountingThousand"/>
      <w:lvlText w:val="%1、"/>
      <w:lvlJc w:val="left"/>
      <w:pPr>
        <w:tabs>
          <w:tab w:val="num" w:pos="764"/>
        </w:tabs>
        <w:ind w:left="764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1244"/>
        </w:tabs>
        <w:ind w:left="1244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724"/>
        </w:tabs>
        <w:ind w:left="1724" w:hanging="480"/>
      </w:pPr>
    </w:lvl>
    <w:lvl w:ilvl="3" w:tplc="0409000F">
      <w:start w:val="1"/>
      <w:numFmt w:val="decimal"/>
      <w:lvlText w:val="%4."/>
      <w:lvlJc w:val="left"/>
      <w:pPr>
        <w:tabs>
          <w:tab w:val="num" w:pos="2204"/>
        </w:tabs>
        <w:ind w:left="2204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684"/>
        </w:tabs>
        <w:ind w:left="2684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164"/>
        </w:tabs>
        <w:ind w:left="3164" w:hanging="480"/>
      </w:pPr>
    </w:lvl>
    <w:lvl w:ilvl="6" w:tplc="0409000F">
      <w:start w:val="1"/>
      <w:numFmt w:val="decimal"/>
      <w:lvlText w:val="%7."/>
      <w:lvlJc w:val="left"/>
      <w:pPr>
        <w:tabs>
          <w:tab w:val="num" w:pos="3644"/>
        </w:tabs>
        <w:ind w:left="3644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124"/>
        </w:tabs>
        <w:ind w:left="4124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604"/>
        </w:tabs>
        <w:ind w:left="4604" w:hanging="480"/>
      </w:pPr>
    </w:lvl>
  </w:abstractNum>
  <w:abstractNum w:abstractNumId="2" w15:restartNumberingAfterBreak="0">
    <w:nsid w:val="20D13261"/>
    <w:multiLevelType w:val="hybridMultilevel"/>
    <w:tmpl w:val="E3D4F6D0"/>
    <w:lvl w:ilvl="0" w:tplc="DBFA9624">
      <w:start w:val="1"/>
      <w:numFmt w:val="taiwaneseCountingThousand"/>
      <w:lvlText w:val="(%1)"/>
      <w:lvlJc w:val="left"/>
      <w:pPr>
        <w:ind w:left="52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08" w:hanging="480"/>
      </w:pPr>
    </w:lvl>
    <w:lvl w:ilvl="2" w:tplc="0409001B" w:tentative="1">
      <w:start w:val="1"/>
      <w:numFmt w:val="lowerRoman"/>
      <w:lvlText w:val="%3."/>
      <w:lvlJc w:val="right"/>
      <w:pPr>
        <w:ind w:left="1488" w:hanging="480"/>
      </w:pPr>
    </w:lvl>
    <w:lvl w:ilvl="3" w:tplc="0409000F" w:tentative="1">
      <w:start w:val="1"/>
      <w:numFmt w:val="decimal"/>
      <w:lvlText w:val="%4."/>
      <w:lvlJc w:val="left"/>
      <w:pPr>
        <w:ind w:left="19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48" w:hanging="480"/>
      </w:pPr>
    </w:lvl>
    <w:lvl w:ilvl="5" w:tplc="0409001B" w:tentative="1">
      <w:start w:val="1"/>
      <w:numFmt w:val="lowerRoman"/>
      <w:lvlText w:val="%6."/>
      <w:lvlJc w:val="right"/>
      <w:pPr>
        <w:ind w:left="2928" w:hanging="480"/>
      </w:pPr>
    </w:lvl>
    <w:lvl w:ilvl="6" w:tplc="0409000F" w:tentative="1">
      <w:start w:val="1"/>
      <w:numFmt w:val="decimal"/>
      <w:lvlText w:val="%7."/>
      <w:lvlJc w:val="left"/>
      <w:pPr>
        <w:ind w:left="34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88" w:hanging="480"/>
      </w:pPr>
    </w:lvl>
    <w:lvl w:ilvl="8" w:tplc="0409001B" w:tentative="1">
      <w:start w:val="1"/>
      <w:numFmt w:val="lowerRoman"/>
      <w:lvlText w:val="%9."/>
      <w:lvlJc w:val="right"/>
      <w:pPr>
        <w:ind w:left="4368" w:hanging="480"/>
      </w:pPr>
    </w:lvl>
  </w:abstractNum>
  <w:abstractNum w:abstractNumId="3" w15:restartNumberingAfterBreak="0">
    <w:nsid w:val="294E5D87"/>
    <w:multiLevelType w:val="hybridMultilevel"/>
    <w:tmpl w:val="D8D26B46"/>
    <w:lvl w:ilvl="0" w:tplc="DBFA9624">
      <w:start w:val="1"/>
      <w:numFmt w:val="taiwaneseCountingThousand"/>
      <w:lvlText w:val="(%1)"/>
      <w:lvlJc w:val="left"/>
      <w:pPr>
        <w:ind w:left="528" w:hanging="480"/>
      </w:pPr>
      <w:rPr>
        <w:rFonts w:hint="eastAsia"/>
      </w:rPr>
    </w:lvl>
    <w:lvl w:ilvl="1" w:tplc="D506F1A0">
      <w:start w:val="1"/>
      <w:numFmt w:val="taiwaneseCountingThousand"/>
      <w:lvlText w:val="%2、"/>
      <w:lvlJc w:val="left"/>
      <w:pPr>
        <w:ind w:left="1008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88" w:hanging="480"/>
      </w:pPr>
    </w:lvl>
    <w:lvl w:ilvl="3" w:tplc="0409000F" w:tentative="1">
      <w:start w:val="1"/>
      <w:numFmt w:val="decimal"/>
      <w:lvlText w:val="%4."/>
      <w:lvlJc w:val="left"/>
      <w:pPr>
        <w:ind w:left="19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48" w:hanging="480"/>
      </w:pPr>
    </w:lvl>
    <w:lvl w:ilvl="5" w:tplc="0409001B" w:tentative="1">
      <w:start w:val="1"/>
      <w:numFmt w:val="lowerRoman"/>
      <w:lvlText w:val="%6."/>
      <w:lvlJc w:val="right"/>
      <w:pPr>
        <w:ind w:left="2928" w:hanging="480"/>
      </w:pPr>
    </w:lvl>
    <w:lvl w:ilvl="6" w:tplc="0409000F" w:tentative="1">
      <w:start w:val="1"/>
      <w:numFmt w:val="decimal"/>
      <w:lvlText w:val="%7."/>
      <w:lvlJc w:val="left"/>
      <w:pPr>
        <w:ind w:left="34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88" w:hanging="480"/>
      </w:pPr>
    </w:lvl>
    <w:lvl w:ilvl="8" w:tplc="0409001B" w:tentative="1">
      <w:start w:val="1"/>
      <w:numFmt w:val="lowerRoman"/>
      <w:lvlText w:val="%9."/>
      <w:lvlJc w:val="right"/>
      <w:pPr>
        <w:ind w:left="4368" w:hanging="480"/>
      </w:pPr>
    </w:lvl>
  </w:abstractNum>
  <w:abstractNum w:abstractNumId="4" w15:restartNumberingAfterBreak="0">
    <w:nsid w:val="2B1B6A04"/>
    <w:multiLevelType w:val="hybridMultilevel"/>
    <w:tmpl w:val="588C7978"/>
    <w:lvl w:ilvl="0" w:tplc="DBFA9624">
      <w:start w:val="1"/>
      <w:numFmt w:val="taiwaneseCountingThousand"/>
      <w:lvlText w:val="(%1)"/>
      <w:lvlJc w:val="left"/>
      <w:pPr>
        <w:ind w:left="960" w:hanging="480"/>
      </w:pPr>
      <w:rPr>
        <w:rFonts w:hint="eastAsia"/>
        <w:strike w:val="0"/>
        <w:dstrike w:val="0"/>
        <w:color w:val="000000"/>
        <w:u w:val="none"/>
        <w:effect w:val="none"/>
      </w:rPr>
    </w:lvl>
    <w:lvl w:ilvl="1" w:tplc="04090003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5" w15:restartNumberingAfterBreak="0">
    <w:nsid w:val="38F3040C"/>
    <w:multiLevelType w:val="hybridMultilevel"/>
    <w:tmpl w:val="BDCCBF1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A133D85"/>
    <w:multiLevelType w:val="hybridMultilevel"/>
    <w:tmpl w:val="8D6E1AA2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510B53FC"/>
    <w:multiLevelType w:val="hybridMultilevel"/>
    <w:tmpl w:val="E5E061A6"/>
    <w:lvl w:ilvl="0" w:tplc="84DEB3E8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3F63FF8"/>
    <w:multiLevelType w:val="hybridMultilevel"/>
    <w:tmpl w:val="588C7978"/>
    <w:lvl w:ilvl="0" w:tplc="DBFA9624">
      <w:start w:val="1"/>
      <w:numFmt w:val="taiwaneseCountingThousand"/>
      <w:lvlText w:val="(%1)"/>
      <w:lvlJc w:val="left"/>
      <w:pPr>
        <w:ind w:left="960" w:hanging="480"/>
      </w:pPr>
      <w:rPr>
        <w:rFonts w:hint="eastAsia"/>
        <w:strike w:val="0"/>
        <w:dstrike w:val="0"/>
        <w:color w:val="000000"/>
        <w:u w:val="none"/>
        <w:effect w:val="none"/>
      </w:rPr>
    </w:lvl>
    <w:lvl w:ilvl="1" w:tplc="04090003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9" w15:restartNumberingAfterBreak="0">
    <w:nsid w:val="5CB841ED"/>
    <w:multiLevelType w:val="hybridMultilevel"/>
    <w:tmpl w:val="A39E550E"/>
    <w:lvl w:ilvl="0" w:tplc="DBFA9624">
      <w:start w:val="1"/>
      <w:numFmt w:val="taiwaneseCountingThousand"/>
      <w:lvlText w:val="(%1)"/>
      <w:lvlJc w:val="left"/>
      <w:pPr>
        <w:ind w:left="11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60" w:hanging="480"/>
      </w:pPr>
    </w:lvl>
    <w:lvl w:ilvl="2" w:tplc="0409001B" w:tentative="1">
      <w:start w:val="1"/>
      <w:numFmt w:val="lowerRoman"/>
      <w:lvlText w:val="%3."/>
      <w:lvlJc w:val="right"/>
      <w:pPr>
        <w:ind w:left="2140" w:hanging="480"/>
      </w:pPr>
    </w:lvl>
    <w:lvl w:ilvl="3" w:tplc="0409000F" w:tentative="1">
      <w:start w:val="1"/>
      <w:numFmt w:val="decimal"/>
      <w:lvlText w:val="%4."/>
      <w:lvlJc w:val="left"/>
      <w:pPr>
        <w:ind w:left="26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0" w:hanging="480"/>
      </w:pPr>
    </w:lvl>
    <w:lvl w:ilvl="5" w:tplc="0409001B" w:tentative="1">
      <w:start w:val="1"/>
      <w:numFmt w:val="lowerRoman"/>
      <w:lvlText w:val="%6."/>
      <w:lvlJc w:val="right"/>
      <w:pPr>
        <w:ind w:left="3580" w:hanging="480"/>
      </w:pPr>
    </w:lvl>
    <w:lvl w:ilvl="6" w:tplc="0409000F" w:tentative="1">
      <w:start w:val="1"/>
      <w:numFmt w:val="decimal"/>
      <w:lvlText w:val="%7."/>
      <w:lvlJc w:val="left"/>
      <w:pPr>
        <w:ind w:left="40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0" w:hanging="480"/>
      </w:pPr>
    </w:lvl>
    <w:lvl w:ilvl="8" w:tplc="0409001B" w:tentative="1">
      <w:start w:val="1"/>
      <w:numFmt w:val="lowerRoman"/>
      <w:lvlText w:val="%9."/>
      <w:lvlJc w:val="right"/>
      <w:pPr>
        <w:ind w:left="5020" w:hanging="480"/>
      </w:pPr>
    </w:lvl>
  </w:abstractNum>
  <w:abstractNum w:abstractNumId="10" w15:restartNumberingAfterBreak="0">
    <w:nsid w:val="758E095E"/>
    <w:multiLevelType w:val="hybridMultilevel"/>
    <w:tmpl w:val="1FFA1196"/>
    <w:lvl w:ilvl="0" w:tplc="5556551E">
      <w:start w:val="9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7C1D445B"/>
    <w:multiLevelType w:val="hybridMultilevel"/>
    <w:tmpl w:val="588C7978"/>
    <w:lvl w:ilvl="0" w:tplc="DBFA9624">
      <w:start w:val="1"/>
      <w:numFmt w:val="taiwaneseCountingThousand"/>
      <w:lvlText w:val="(%1)"/>
      <w:lvlJc w:val="left"/>
      <w:pPr>
        <w:ind w:left="960" w:hanging="480"/>
      </w:pPr>
      <w:rPr>
        <w:rFonts w:hint="eastAsia"/>
        <w:strike w:val="0"/>
        <w:dstrike w:val="0"/>
        <w:color w:val="000000"/>
        <w:u w:val="none"/>
        <w:effect w:val="none"/>
      </w:rPr>
    </w:lvl>
    <w:lvl w:ilvl="1" w:tplc="04090003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8"/>
  </w:num>
  <w:num w:numId="6">
    <w:abstractNumId w:val="4"/>
  </w:num>
  <w:num w:numId="7">
    <w:abstractNumId w:val="11"/>
  </w:num>
  <w:num w:numId="8">
    <w:abstractNumId w:val="0"/>
  </w:num>
  <w:num w:numId="9">
    <w:abstractNumId w:val="9"/>
  </w:num>
  <w:num w:numId="10">
    <w:abstractNumId w:val="7"/>
  </w:num>
  <w:num w:numId="11">
    <w:abstractNumId w:val="1"/>
  </w:num>
  <w:num w:numId="12">
    <w:abstractNumId w:val="6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510"/>
    <w:rsid w:val="00003A0B"/>
    <w:rsid w:val="00046489"/>
    <w:rsid w:val="001108EE"/>
    <w:rsid w:val="00152771"/>
    <w:rsid w:val="00185BAF"/>
    <w:rsid w:val="001B6406"/>
    <w:rsid w:val="001E395E"/>
    <w:rsid w:val="00231F1D"/>
    <w:rsid w:val="002667B8"/>
    <w:rsid w:val="00282B9E"/>
    <w:rsid w:val="002E37E7"/>
    <w:rsid w:val="003224AB"/>
    <w:rsid w:val="00323026"/>
    <w:rsid w:val="003A2FDE"/>
    <w:rsid w:val="003C1806"/>
    <w:rsid w:val="003D4BAD"/>
    <w:rsid w:val="00406B45"/>
    <w:rsid w:val="004E7FB5"/>
    <w:rsid w:val="005013EE"/>
    <w:rsid w:val="00535A62"/>
    <w:rsid w:val="00545E0C"/>
    <w:rsid w:val="00561AE9"/>
    <w:rsid w:val="005C2A6E"/>
    <w:rsid w:val="006260A2"/>
    <w:rsid w:val="006264D4"/>
    <w:rsid w:val="00641981"/>
    <w:rsid w:val="006D75E8"/>
    <w:rsid w:val="006F1F74"/>
    <w:rsid w:val="007168AB"/>
    <w:rsid w:val="007C559A"/>
    <w:rsid w:val="007C7A0C"/>
    <w:rsid w:val="007D2834"/>
    <w:rsid w:val="007F01AF"/>
    <w:rsid w:val="008365CA"/>
    <w:rsid w:val="00857FE1"/>
    <w:rsid w:val="008F5379"/>
    <w:rsid w:val="00904335"/>
    <w:rsid w:val="00931E75"/>
    <w:rsid w:val="00943589"/>
    <w:rsid w:val="009C6515"/>
    <w:rsid w:val="009F060C"/>
    <w:rsid w:val="00A00BD1"/>
    <w:rsid w:val="00AF5F4B"/>
    <w:rsid w:val="00B57FEB"/>
    <w:rsid w:val="00BB1720"/>
    <w:rsid w:val="00BC42D2"/>
    <w:rsid w:val="00BD5006"/>
    <w:rsid w:val="00BE3510"/>
    <w:rsid w:val="00C45BC9"/>
    <w:rsid w:val="00C47683"/>
    <w:rsid w:val="00C62217"/>
    <w:rsid w:val="00C93B53"/>
    <w:rsid w:val="00CA534E"/>
    <w:rsid w:val="00CA57C5"/>
    <w:rsid w:val="00CC51F3"/>
    <w:rsid w:val="00D2104B"/>
    <w:rsid w:val="00D75FF5"/>
    <w:rsid w:val="00D82FDC"/>
    <w:rsid w:val="00DA319B"/>
    <w:rsid w:val="00DD1CAD"/>
    <w:rsid w:val="00EA4EFC"/>
    <w:rsid w:val="00F237BB"/>
    <w:rsid w:val="00F55382"/>
    <w:rsid w:val="00F92D71"/>
    <w:rsid w:val="00FD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C87D3FF-4932-4EB9-A1A3-9FB939DF4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351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aliases w:val="校務發展計畫書章"/>
    <w:basedOn w:val="a"/>
    <w:next w:val="a"/>
    <w:link w:val="10"/>
    <w:qFormat/>
    <w:rsid w:val="003C1806"/>
    <w:pPr>
      <w:keepNext/>
      <w:spacing w:before="180" w:afterLines="5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paragraph" w:styleId="2">
    <w:name w:val="heading 2"/>
    <w:aliases w:val="校務發展計畫書節"/>
    <w:basedOn w:val="a"/>
    <w:next w:val="a"/>
    <w:link w:val="20"/>
    <w:qFormat/>
    <w:rsid w:val="003C1806"/>
    <w:pPr>
      <w:keepNext/>
      <w:spacing w:afterLines="50" w:line="720" w:lineRule="auto"/>
      <w:outlineLvl w:val="1"/>
    </w:pPr>
    <w:rPr>
      <w:rFonts w:ascii="Cambria" w:hAnsi="Cambria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3C1806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unhideWhenUsed/>
    <w:qFormat/>
    <w:rsid w:val="003C1806"/>
    <w:pPr>
      <w:keepNext/>
      <w:spacing w:line="720" w:lineRule="auto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aliases w:val="校務發展計畫書章 字元"/>
    <w:basedOn w:val="a0"/>
    <w:link w:val="1"/>
    <w:rsid w:val="003C1806"/>
    <w:rPr>
      <w:rFonts w:ascii="Arial" w:eastAsia="新細明體" w:hAnsi="Arial" w:cs="Times New Roman"/>
      <w:b/>
      <w:bCs/>
      <w:kern w:val="52"/>
      <w:sz w:val="52"/>
      <w:szCs w:val="52"/>
    </w:rPr>
  </w:style>
  <w:style w:type="character" w:customStyle="1" w:styleId="20">
    <w:name w:val="標題 2 字元"/>
    <w:aliases w:val="校務發展計畫書節 字元"/>
    <w:basedOn w:val="a0"/>
    <w:link w:val="2"/>
    <w:rsid w:val="003C1806"/>
    <w:rPr>
      <w:rFonts w:ascii="Cambria" w:eastAsia="新細明體" w:hAnsi="Cambria" w:cs="Times New Roman"/>
      <w:b/>
      <w:bCs/>
      <w:sz w:val="48"/>
      <w:szCs w:val="48"/>
    </w:rPr>
  </w:style>
  <w:style w:type="character" w:customStyle="1" w:styleId="30">
    <w:name w:val="標題 3 字元"/>
    <w:basedOn w:val="a0"/>
    <w:link w:val="3"/>
    <w:uiPriority w:val="9"/>
    <w:rsid w:val="003C1806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40">
    <w:name w:val="標題 4 字元"/>
    <w:basedOn w:val="a0"/>
    <w:link w:val="4"/>
    <w:uiPriority w:val="9"/>
    <w:rsid w:val="003C1806"/>
    <w:rPr>
      <w:rFonts w:asciiTheme="majorHAnsi" w:eastAsiaTheme="majorEastAsia" w:hAnsiTheme="majorHAnsi" w:cstheme="majorBidi"/>
      <w:sz w:val="36"/>
      <w:szCs w:val="36"/>
    </w:rPr>
  </w:style>
  <w:style w:type="paragraph" w:styleId="11">
    <w:name w:val="toc 1"/>
    <w:basedOn w:val="a"/>
    <w:next w:val="a"/>
    <w:autoRedefine/>
    <w:uiPriority w:val="39"/>
    <w:unhideWhenUsed/>
    <w:qFormat/>
    <w:rsid w:val="003C1806"/>
    <w:pPr>
      <w:widowControl/>
      <w:spacing w:after="100" w:line="276" w:lineRule="auto"/>
    </w:pPr>
    <w:rPr>
      <w:rFonts w:ascii="Calibri" w:hAnsi="Calibri"/>
      <w:kern w:val="0"/>
      <w:sz w:val="22"/>
    </w:rPr>
  </w:style>
  <w:style w:type="paragraph" w:styleId="21">
    <w:name w:val="toc 2"/>
    <w:basedOn w:val="a"/>
    <w:next w:val="a"/>
    <w:autoRedefine/>
    <w:uiPriority w:val="39"/>
    <w:unhideWhenUsed/>
    <w:qFormat/>
    <w:rsid w:val="003C1806"/>
    <w:pPr>
      <w:widowControl/>
      <w:spacing w:after="100" w:line="276" w:lineRule="auto"/>
      <w:ind w:left="216"/>
    </w:pPr>
    <w:rPr>
      <w:rFonts w:eastAsia="標楷體"/>
      <w:b/>
      <w:kern w:val="0"/>
    </w:rPr>
  </w:style>
  <w:style w:type="paragraph" w:styleId="a3">
    <w:name w:val="Title"/>
    <w:basedOn w:val="a"/>
    <w:next w:val="a"/>
    <w:link w:val="a4"/>
    <w:uiPriority w:val="10"/>
    <w:qFormat/>
    <w:rsid w:val="003C1806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a4">
    <w:name w:val="標題 字元"/>
    <w:basedOn w:val="a0"/>
    <w:link w:val="a3"/>
    <w:uiPriority w:val="10"/>
    <w:rsid w:val="003C1806"/>
    <w:rPr>
      <w:rFonts w:asciiTheme="majorHAnsi" w:eastAsia="新細明體" w:hAnsiTheme="majorHAnsi" w:cstheme="majorBidi"/>
      <w:b/>
      <w:bCs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3C1806"/>
    <w:pPr>
      <w:spacing w:after="60"/>
      <w:jc w:val="center"/>
      <w:outlineLvl w:val="1"/>
    </w:pPr>
    <w:rPr>
      <w:rFonts w:asciiTheme="majorHAnsi" w:hAnsiTheme="majorHAnsi" w:cstheme="majorBidi"/>
      <w:i/>
      <w:iCs/>
    </w:rPr>
  </w:style>
  <w:style w:type="character" w:customStyle="1" w:styleId="a6">
    <w:name w:val="副標題 字元"/>
    <w:basedOn w:val="a0"/>
    <w:link w:val="a5"/>
    <w:uiPriority w:val="11"/>
    <w:rsid w:val="003C1806"/>
    <w:rPr>
      <w:rFonts w:asciiTheme="majorHAnsi" w:eastAsia="新細明體" w:hAnsiTheme="majorHAnsi" w:cstheme="majorBidi"/>
      <w:i/>
      <w:iCs/>
      <w:szCs w:val="24"/>
    </w:rPr>
  </w:style>
  <w:style w:type="character" w:styleId="a7">
    <w:name w:val="Strong"/>
    <w:basedOn w:val="a0"/>
    <w:uiPriority w:val="22"/>
    <w:qFormat/>
    <w:rsid w:val="003C1806"/>
    <w:rPr>
      <w:b/>
      <w:bCs/>
    </w:rPr>
  </w:style>
  <w:style w:type="character" w:styleId="a8">
    <w:name w:val="Emphasis"/>
    <w:uiPriority w:val="20"/>
    <w:qFormat/>
    <w:rsid w:val="003C1806"/>
    <w:rPr>
      <w:b w:val="0"/>
      <w:bCs w:val="0"/>
      <w:i w:val="0"/>
      <w:iCs w:val="0"/>
      <w:color w:val="CC0033"/>
    </w:rPr>
  </w:style>
  <w:style w:type="paragraph" w:styleId="a9">
    <w:name w:val="List Paragraph"/>
    <w:basedOn w:val="a"/>
    <w:link w:val="aa"/>
    <w:uiPriority w:val="34"/>
    <w:qFormat/>
    <w:rsid w:val="003C1806"/>
    <w:pPr>
      <w:ind w:leftChars="200" w:left="480"/>
    </w:pPr>
  </w:style>
  <w:style w:type="character" w:customStyle="1" w:styleId="aa">
    <w:name w:val="清單段落 字元"/>
    <w:link w:val="a9"/>
    <w:uiPriority w:val="34"/>
    <w:locked/>
    <w:rsid w:val="003C1806"/>
  </w:style>
  <w:style w:type="paragraph" w:styleId="ab">
    <w:name w:val="TOC Heading"/>
    <w:basedOn w:val="1"/>
    <w:next w:val="a"/>
    <w:uiPriority w:val="39"/>
    <w:semiHidden/>
    <w:unhideWhenUsed/>
    <w:qFormat/>
    <w:rsid w:val="003C1806"/>
    <w:pPr>
      <w:keepLines/>
      <w:widowControl/>
      <w:spacing w:before="480" w:afterLines="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ac">
    <w:name w:val="header"/>
    <w:basedOn w:val="a"/>
    <w:link w:val="ad"/>
    <w:uiPriority w:val="99"/>
    <w:unhideWhenUsed/>
    <w:rsid w:val="00C45B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C45BC9"/>
    <w:rPr>
      <w:rFonts w:ascii="Times New Roman" w:eastAsia="新細明體" w:hAnsi="Times New Roman" w:cs="Times New Roman"/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C45B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C45BC9"/>
    <w:rPr>
      <w:rFonts w:ascii="Times New Roman" w:eastAsia="新細明體" w:hAnsi="Times New Roman" w:cs="Times New Roman"/>
      <w:sz w:val="20"/>
      <w:szCs w:val="20"/>
    </w:rPr>
  </w:style>
  <w:style w:type="table" w:styleId="af0">
    <w:name w:val="Table Grid"/>
    <w:basedOn w:val="a1"/>
    <w:uiPriority w:val="59"/>
    <w:rsid w:val="00B57F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7A823C52DEEECF4CA988E594C1B2C83F" ma:contentTypeVersion="0" ma:contentTypeDescription="建立新的文件。" ma:contentTypeScope="" ma:versionID="5a7fa11bc547ea452de0933f996c5b95">
  <xsd:schema xmlns:xsd="http://www.w3.org/2001/XMLSchema" xmlns:xs="http://www.w3.org/2001/XMLSchema" xmlns:p="http://schemas.microsoft.com/office/2006/metadata/properties" xmlns:ns2="aba2323a-afa7-4201-a5cb-c99d63ad9bb4" targetNamespace="http://schemas.microsoft.com/office/2006/metadata/properties" ma:root="true" ma:fieldsID="239b729380e973eea24191959f0cd19e" ns2:_="">
    <xsd:import namespace="aba2323a-afa7-4201-a5cb-c99d63ad9bb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a2323a-afa7-4201-a5cb-c99d63ad9bb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文件識別碼值" ma:description="指派給此項目的文件識別碼值。" ma:internalName="_dlc_DocId" ma:readOnly="true">
      <xsd:simpleType>
        <xsd:restriction base="dms:Text"/>
      </xsd:simpleType>
    </xsd:element>
    <xsd:element name="_dlc_DocIdUrl" ma:index="9" nillable="true" ma:displayName="文件識別碼" ma:description="此文件的永久性連結。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持續性識別碼" ma:description="新增時保留識別碼。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ba2323a-afa7-4201-a5cb-c99d63ad9bb4">MNTMPPY6CVD6-309-305</_dlc_DocId>
    <_dlc_DocIdUrl xmlns="aba2323a-afa7-4201-a5cb-c99d63ad9bb4">
      <Url>http://oic.asia.edu.tw/adm/sec/_layouts/DocIdRedir.aspx?ID=MNTMPPY6CVD6-309-305</Url>
      <Description>MNTMPPY6CVD6-309-305</Description>
    </_dlc_DocIdUrl>
  </documentManagement>
</p:properties>
</file>

<file path=customXml/itemProps1.xml><?xml version="1.0" encoding="utf-8"?>
<ds:datastoreItem xmlns:ds="http://schemas.openxmlformats.org/officeDocument/2006/customXml" ds:itemID="{888702E4-BE1E-40A6-A804-C111F170AEB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BDE68B3-D038-499E-8D5A-0C493F1F10FF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93F8B93E-710B-4E96-94B9-8A0F30F745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a2323a-afa7-4201-a5cb-c99d63ad9b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57C20E-D1E0-4F4F-8D9F-C6420EBA39D6}">
  <ds:schemaRefs>
    <ds:schemaRef ds:uri="http://schemas.microsoft.com/office/2006/metadata/properties"/>
    <ds:schemaRef ds:uri="http://schemas.microsoft.com/office/infopath/2007/PartnerControls"/>
    <ds:schemaRef ds:uri="aba2323a-afa7-4201-a5cb-c99d63ad9bb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1</Pages>
  <Words>94</Words>
  <Characters>536</Characters>
  <Application>Microsoft Office Word</Application>
  <DocSecurity>0</DocSecurity>
  <Lines>4</Lines>
  <Paragraphs>1</Paragraphs>
  <ScaleCrop>false</ScaleCrop>
  <Company/>
  <LinksUpToDate>false</LinksUpToDate>
  <CharactersWithSpaces>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asia1011</dc:creator>
  <cp:lastModifiedBy>6278</cp:lastModifiedBy>
  <cp:revision>30</cp:revision>
  <dcterms:created xsi:type="dcterms:W3CDTF">2019-05-14T07:27:00Z</dcterms:created>
  <dcterms:modified xsi:type="dcterms:W3CDTF">2019-08-21T06:24:00Z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0x0101007A823C52DEEECF4CA988E594C1B2C83F</vt:lpwstr>
  </property>
  <property fmtid="{D5CDD505-2E9C-101B-9397-08002B2CF9AE}" pid="3" name="_dlc_DocIdItemGuid">
    <vt:lpwstr>5bb1a4a6-4599-4f4b-b787-f732766a9fce</vt:lpwstr>
  </property>
</Properties>
</file>