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332" w:rsidRDefault="00A56332" w:rsidP="00C529D1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DE534E">
        <w:rPr>
          <w:rFonts w:ascii="Times New Roman" w:eastAsia="標楷體" w:hAnsi="Times New Roman" w:cs="Times New Roman"/>
          <w:b/>
          <w:sz w:val="28"/>
          <w:szCs w:val="28"/>
        </w:rPr>
        <w:t>亞洲大學</w:t>
      </w:r>
      <w:r w:rsidR="00935DB7">
        <w:rPr>
          <w:rFonts w:ascii="Times New Roman" w:eastAsia="標楷體" w:hAnsi="Times New Roman" w:cs="Times New Roman" w:hint="eastAsia"/>
          <w:b/>
          <w:sz w:val="28"/>
          <w:szCs w:val="28"/>
        </w:rPr>
        <w:t>生物科技</w:t>
      </w:r>
      <w:r w:rsidRPr="00DE534E">
        <w:rPr>
          <w:rFonts w:ascii="Times New Roman" w:eastAsia="標楷體" w:hAnsi="Times New Roman" w:cs="Times New Roman" w:hint="eastAsia"/>
          <w:b/>
          <w:sz w:val="28"/>
          <w:szCs w:val="28"/>
        </w:rPr>
        <w:t>學系</w:t>
      </w:r>
      <w:r w:rsidR="00935DB7" w:rsidRPr="00935DB7">
        <w:rPr>
          <w:rFonts w:ascii="Times New Roman" w:eastAsia="標楷體" w:hAnsi="Times New Roman" w:cs="Times New Roman" w:hint="eastAsia"/>
          <w:b/>
          <w:kern w:val="0"/>
          <w:sz w:val="28"/>
          <w:szCs w:val="28"/>
          <w:lang w:val="de-DE"/>
        </w:rPr>
        <w:t>特色輔導實施方案</w:t>
      </w:r>
    </w:p>
    <w:p w:rsidR="00C529D1" w:rsidRDefault="00C529D1" w:rsidP="00C529D1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1C73D6" w:rsidRDefault="00C529D1" w:rsidP="00C529D1">
      <w:pPr>
        <w:wordWrap w:val="0"/>
        <w:adjustRightInd w:val="0"/>
        <w:snapToGrid w:val="0"/>
        <w:jc w:val="right"/>
        <w:rPr>
          <w:rFonts w:ascii="Times New Roman" w:eastAsia="標楷體" w:hAnsi="Times New Roman" w:cs="Times New Roman"/>
          <w:sz w:val="20"/>
          <w:szCs w:val="28"/>
        </w:rPr>
      </w:pPr>
      <w:r w:rsidRPr="0041595A">
        <w:rPr>
          <w:rFonts w:ascii="Times New Roman" w:eastAsia="標楷體" w:hAnsi="Times New Roman" w:cs="Times New Roman"/>
          <w:sz w:val="20"/>
          <w:szCs w:val="28"/>
        </w:rPr>
        <w:t>10</w:t>
      </w:r>
      <w:r w:rsidR="00663AB3">
        <w:rPr>
          <w:rFonts w:ascii="Times New Roman" w:eastAsia="標楷體" w:hAnsi="Times New Roman" w:cs="Times New Roman"/>
          <w:sz w:val="20"/>
          <w:szCs w:val="28"/>
        </w:rPr>
        <w:t>3</w:t>
      </w:r>
      <w:r w:rsidRPr="0041595A">
        <w:rPr>
          <w:rFonts w:ascii="Times New Roman" w:eastAsia="標楷體" w:hAnsi="Times New Roman" w:cs="Times New Roman"/>
          <w:sz w:val="20"/>
          <w:szCs w:val="28"/>
        </w:rPr>
        <w:t>.</w:t>
      </w:r>
      <w:r w:rsidR="009139B1">
        <w:rPr>
          <w:rFonts w:ascii="Times New Roman" w:eastAsia="標楷體" w:hAnsi="Times New Roman" w:cs="Times New Roman" w:hint="eastAsia"/>
          <w:sz w:val="20"/>
          <w:szCs w:val="28"/>
        </w:rPr>
        <w:t>12</w:t>
      </w:r>
      <w:r w:rsidRPr="0041595A">
        <w:rPr>
          <w:rFonts w:ascii="Times New Roman" w:eastAsia="標楷體" w:hAnsi="Times New Roman" w:cs="Times New Roman"/>
          <w:sz w:val="20"/>
          <w:szCs w:val="28"/>
        </w:rPr>
        <w:t>.</w:t>
      </w:r>
      <w:r w:rsidR="009139B1">
        <w:rPr>
          <w:rFonts w:ascii="Times New Roman" w:eastAsia="標楷體" w:hAnsi="Times New Roman" w:cs="Times New Roman" w:hint="eastAsia"/>
          <w:sz w:val="20"/>
          <w:szCs w:val="28"/>
        </w:rPr>
        <w:t>30</w:t>
      </w:r>
      <w:r w:rsidRPr="0041595A">
        <w:rPr>
          <w:rFonts w:ascii="Times New Roman" w:eastAsia="標楷體" w:hAnsi="Times New Roman" w:cs="Times New Roman"/>
          <w:sz w:val="20"/>
          <w:szCs w:val="28"/>
        </w:rPr>
        <w:t xml:space="preserve"> 103</w:t>
      </w:r>
      <w:r w:rsidRPr="0041595A">
        <w:rPr>
          <w:rFonts w:ascii="Times New Roman" w:eastAsia="標楷體" w:hAnsi="Times New Roman" w:cs="Times New Roman" w:hint="eastAsia"/>
          <w:sz w:val="20"/>
          <w:szCs w:val="28"/>
        </w:rPr>
        <w:t>學年度第</w:t>
      </w:r>
      <w:r w:rsidR="009139B1">
        <w:rPr>
          <w:rFonts w:ascii="Times New Roman" w:eastAsia="標楷體" w:hAnsi="Times New Roman" w:cs="Times New Roman" w:hint="eastAsia"/>
          <w:sz w:val="20"/>
          <w:szCs w:val="28"/>
        </w:rPr>
        <w:t>9</w:t>
      </w:r>
      <w:r w:rsidRPr="0041595A">
        <w:rPr>
          <w:rFonts w:ascii="Times New Roman" w:eastAsia="標楷體" w:hAnsi="Times New Roman" w:cs="Times New Roman" w:hint="eastAsia"/>
          <w:sz w:val="20"/>
          <w:szCs w:val="28"/>
        </w:rPr>
        <w:t>次</w:t>
      </w:r>
      <w:r w:rsidR="00935DB7">
        <w:rPr>
          <w:rFonts w:ascii="Times New Roman" w:eastAsia="標楷體" w:hAnsi="Times New Roman" w:cs="Times New Roman" w:hint="eastAsia"/>
          <w:sz w:val="20"/>
          <w:szCs w:val="28"/>
        </w:rPr>
        <w:t>系務</w:t>
      </w:r>
      <w:r w:rsidRPr="0041595A">
        <w:rPr>
          <w:rFonts w:ascii="Times New Roman" w:eastAsia="標楷體" w:hAnsi="Times New Roman" w:cs="Times New Roman" w:hint="eastAsia"/>
          <w:sz w:val="20"/>
          <w:szCs w:val="28"/>
        </w:rPr>
        <w:t>會議</w:t>
      </w:r>
      <w:r w:rsidR="0041595A" w:rsidRPr="0041595A">
        <w:rPr>
          <w:rFonts w:ascii="Times New Roman" w:eastAsia="標楷體" w:hAnsi="Times New Roman" w:cs="Times New Roman" w:hint="eastAsia"/>
          <w:sz w:val="20"/>
          <w:szCs w:val="28"/>
        </w:rPr>
        <w:t>審議</w:t>
      </w:r>
      <w:r w:rsidRPr="0041595A">
        <w:rPr>
          <w:rFonts w:ascii="Times New Roman" w:eastAsia="標楷體" w:hAnsi="Times New Roman" w:cs="Times New Roman" w:hint="eastAsia"/>
          <w:sz w:val="20"/>
          <w:szCs w:val="28"/>
        </w:rPr>
        <w:t>通過</w:t>
      </w:r>
    </w:p>
    <w:p w:rsidR="007355EF" w:rsidRPr="00354A9C" w:rsidRDefault="007355EF" w:rsidP="007355EF">
      <w:pPr>
        <w:wordWrap w:val="0"/>
        <w:adjustRightInd w:val="0"/>
        <w:snapToGrid w:val="0"/>
        <w:jc w:val="right"/>
        <w:rPr>
          <w:rFonts w:ascii="Times New Roman" w:eastAsia="標楷體" w:hAnsi="Times New Roman" w:cs="Times New Roman" w:hint="eastAsia"/>
          <w:color w:val="FF0000"/>
          <w:sz w:val="20"/>
          <w:szCs w:val="28"/>
        </w:rPr>
      </w:pPr>
      <w:r w:rsidRPr="00354A9C">
        <w:rPr>
          <w:rFonts w:ascii="Times New Roman" w:eastAsia="標楷體" w:hAnsi="Times New Roman" w:cs="Times New Roman" w:hint="eastAsia"/>
          <w:color w:val="FF0000"/>
          <w:sz w:val="20"/>
          <w:szCs w:val="28"/>
        </w:rPr>
        <w:t>104.01.12</w:t>
      </w:r>
      <w:r w:rsidRPr="00354A9C">
        <w:rPr>
          <w:rFonts w:ascii="Times New Roman" w:eastAsia="標楷體" w:hAnsi="Times New Roman" w:cs="Times New Roman"/>
          <w:color w:val="FF0000"/>
          <w:sz w:val="20"/>
          <w:szCs w:val="28"/>
        </w:rPr>
        <w:t xml:space="preserve">  </w:t>
      </w:r>
      <w:r w:rsidRPr="00354A9C">
        <w:rPr>
          <w:rFonts w:ascii="Times New Roman" w:eastAsia="標楷體" w:hAnsi="Times New Roman" w:cs="Times New Roman" w:hint="eastAsia"/>
          <w:color w:val="FF0000"/>
          <w:sz w:val="20"/>
          <w:szCs w:val="28"/>
        </w:rPr>
        <w:t>103</w:t>
      </w:r>
      <w:r w:rsidRPr="00354A9C">
        <w:rPr>
          <w:rFonts w:ascii="Times New Roman" w:eastAsia="標楷體" w:hAnsi="Times New Roman" w:cs="Times New Roman" w:hint="eastAsia"/>
          <w:color w:val="FF0000"/>
          <w:sz w:val="20"/>
          <w:szCs w:val="28"/>
        </w:rPr>
        <w:t>學年度第</w:t>
      </w:r>
      <w:r w:rsidRPr="00354A9C">
        <w:rPr>
          <w:rFonts w:ascii="Times New Roman" w:eastAsia="標楷體" w:hAnsi="Times New Roman" w:cs="Times New Roman" w:hint="eastAsia"/>
          <w:color w:val="FF0000"/>
          <w:sz w:val="20"/>
          <w:szCs w:val="28"/>
        </w:rPr>
        <w:t>5</w:t>
      </w:r>
      <w:r w:rsidR="00A913C4" w:rsidRPr="00354A9C">
        <w:rPr>
          <w:rFonts w:ascii="Times New Roman" w:eastAsia="標楷體" w:hAnsi="Times New Roman" w:cs="Times New Roman" w:hint="eastAsia"/>
          <w:color w:val="FF0000"/>
          <w:sz w:val="20"/>
          <w:szCs w:val="28"/>
        </w:rPr>
        <w:t>次院務會議審議通過</w:t>
      </w:r>
    </w:p>
    <w:p w:rsidR="00C529D1" w:rsidRPr="00C529D1" w:rsidRDefault="00C529D1" w:rsidP="00C529D1">
      <w:pPr>
        <w:adjustRightInd w:val="0"/>
        <w:snapToGrid w:val="0"/>
        <w:jc w:val="right"/>
        <w:rPr>
          <w:rFonts w:ascii="Times New Roman" w:eastAsia="標楷體" w:hAnsi="Times New Roman" w:cs="Times New Roman"/>
          <w:sz w:val="22"/>
          <w:szCs w:val="28"/>
        </w:rPr>
      </w:pPr>
    </w:p>
    <w:p w:rsidR="001C73D6" w:rsidRPr="001C73D6" w:rsidRDefault="001C73D6" w:rsidP="004D0CD5">
      <w:pPr>
        <w:pStyle w:val="aa"/>
        <w:numPr>
          <w:ilvl w:val="0"/>
          <w:numId w:val="5"/>
        </w:numPr>
        <w:adjustRightInd w:val="0"/>
        <w:snapToGrid w:val="0"/>
        <w:spacing w:line="36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1C73D6">
        <w:rPr>
          <w:rFonts w:ascii="Times New Roman" w:eastAsia="標楷體" w:hAnsi="Times New Roman" w:cs="Times New Roman" w:hint="eastAsia"/>
          <w:kern w:val="0"/>
          <w:szCs w:val="24"/>
          <w:lang w:val="de-DE"/>
        </w:rPr>
        <w:t>本</w:t>
      </w:r>
      <w:r w:rsidR="00935DB7">
        <w:rPr>
          <w:rFonts w:ascii="Times New Roman" w:eastAsia="標楷體" w:hAnsi="Times New Roman" w:cs="Times New Roman" w:hint="eastAsia"/>
          <w:kern w:val="0"/>
          <w:szCs w:val="24"/>
          <w:lang w:val="de-DE"/>
        </w:rPr>
        <w:t>系</w:t>
      </w:r>
      <w:r w:rsidR="007B2AB5">
        <w:rPr>
          <w:rFonts w:ascii="Times New Roman" w:eastAsia="標楷體" w:hAnsi="Times New Roman" w:cs="Times New Roman" w:hint="eastAsia"/>
          <w:kern w:val="0"/>
          <w:szCs w:val="24"/>
          <w:lang w:val="de-DE"/>
        </w:rPr>
        <w:t>為鼓勵學生連續學習，賡續在本校攻讀碩</w:t>
      </w:r>
      <w:r w:rsidRPr="001C73D6">
        <w:rPr>
          <w:rFonts w:ascii="Times New Roman" w:eastAsia="標楷體" w:hAnsi="Times New Roman" w:cs="Times New Roman" w:hint="eastAsia"/>
          <w:kern w:val="0"/>
          <w:szCs w:val="24"/>
          <w:lang w:val="de-DE"/>
        </w:rPr>
        <w:t>士學位，並協助學系制訂特色輔導措施，以提前啟動具研究特質學生之培育機制，特訂定「</w:t>
      </w:r>
      <w:r w:rsidR="00935DB7" w:rsidRPr="00935DB7">
        <w:rPr>
          <w:rFonts w:ascii="Times New Roman" w:eastAsia="標楷體" w:hAnsi="Times New Roman" w:cs="Times New Roman"/>
          <w:szCs w:val="24"/>
        </w:rPr>
        <w:t>亞洲大學</w:t>
      </w:r>
      <w:r w:rsidR="00935DB7" w:rsidRPr="00935DB7">
        <w:rPr>
          <w:rFonts w:ascii="Times New Roman" w:eastAsia="標楷體" w:hAnsi="Times New Roman" w:cs="Times New Roman" w:hint="eastAsia"/>
          <w:szCs w:val="24"/>
        </w:rPr>
        <w:t>生物科技學系</w:t>
      </w:r>
      <w:r w:rsidR="00935DB7" w:rsidRPr="00935DB7">
        <w:rPr>
          <w:rFonts w:ascii="Times New Roman" w:eastAsia="標楷體" w:hAnsi="Times New Roman" w:cs="Times New Roman" w:hint="eastAsia"/>
          <w:kern w:val="0"/>
          <w:szCs w:val="24"/>
          <w:lang w:val="de-DE"/>
        </w:rPr>
        <w:t>特色輔導實施方案</w:t>
      </w:r>
      <w:r w:rsidR="004D0CD5">
        <w:rPr>
          <w:rFonts w:ascii="Times New Roman" w:eastAsia="標楷體" w:hAnsi="Times New Roman" w:cs="Times New Roman" w:hint="eastAsia"/>
          <w:kern w:val="0"/>
          <w:szCs w:val="24"/>
          <w:lang w:val="de-DE"/>
        </w:rPr>
        <w:t>」﹝</w:t>
      </w:r>
      <w:r w:rsidRPr="001C73D6">
        <w:rPr>
          <w:rFonts w:ascii="Times New Roman" w:eastAsia="標楷體" w:hAnsi="Times New Roman" w:cs="Times New Roman" w:hint="eastAsia"/>
          <w:kern w:val="0"/>
          <w:szCs w:val="24"/>
          <w:lang w:val="de-DE"/>
        </w:rPr>
        <w:t>下稱本</w:t>
      </w:r>
      <w:r w:rsidR="006D1093">
        <w:rPr>
          <w:rFonts w:ascii="Times New Roman" w:eastAsia="標楷體" w:hAnsi="Times New Roman" w:cs="Times New Roman" w:hint="eastAsia"/>
          <w:kern w:val="0"/>
          <w:szCs w:val="24"/>
          <w:lang w:val="de-DE"/>
        </w:rPr>
        <w:t>方案</w:t>
      </w:r>
      <w:r w:rsidRPr="001C73D6">
        <w:rPr>
          <w:rFonts w:ascii="Times New Roman" w:eastAsia="標楷體" w:hAnsi="Times New Roman" w:cs="Times New Roman" w:hint="eastAsia"/>
          <w:kern w:val="0"/>
          <w:szCs w:val="24"/>
          <w:lang w:val="de-DE"/>
        </w:rPr>
        <w:t>﹞。</w:t>
      </w:r>
    </w:p>
    <w:p w:rsidR="001C73D6" w:rsidRPr="001C73D6" w:rsidRDefault="001C73D6" w:rsidP="004D0CD5">
      <w:pPr>
        <w:pStyle w:val="aa"/>
        <w:numPr>
          <w:ilvl w:val="0"/>
          <w:numId w:val="5"/>
        </w:numPr>
        <w:adjustRightInd w:val="0"/>
        <w:snapToGrid w:val="0"/>
        <w:spacing w:line="36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A56332">
        <w:rPr>
          <w:rFonts w:ascii="Times New Roman" w:eastAsia="標楷體" w:hAnsi="Times New Roman" w:cs="Times New Roman" w:hint="eastAsia"/>
          <w:kern w:val="0"/>
          <w:szCs w:val="24"/>
          <w:lang w:val="de-DE"/>
        </w:rPr>
        <w:t>本</w:t>
      </w:r>
      <w:r w:rsidR="006D1093">
        <w:rPr>
          <w:rFonts w:ascii="Times New Roman" w:eastAsia="標楷體" w:hAnsi="Times New Roman" w:cs="Times New Roman" w:hint="eastAsia"/>
          <w:kern w:val="0"/>
          <w:szCs w:val="24"/>
          <w:lang w:val="de-DE"/>
        </w:rPr>
        <w:t>方案</w:t>
      </w:r>
      <w:r w:rsidRPr="00A56332">
        <w:rPr>
          <w:rFonts w:ascii="Times New Roman" w:eastAsia="標楷體" w:hAnsi="Times New Roman" w:cs="Times New Roman" w:hint="eastAsia"/>
          <w:kern w:val="0"/>
          <w:szCs w:val="24"/>
          <w:lang w:val="de-DE"/>
        </w:rPr>
        <w:t>實施範圍，以每學年大學部</w:t>
      </w:r>
      <w:r w:rsidR="006D1093">
        <w:rPr>
          <w:rFonts w:ascii="Times New Roman" w:eastAsia="標楷體" w:hAnsi="Times New Roman" w:cs="Times New Roman" w:hint="eastAsia"/>
          <w:kern w:val="0"/>
          <w:szCs w:val="24"/>
          <w:lang w:val="de-DE"/>
        </w:rPr>
        <w:t>一至三年級</w:t>
      </w:r>
      <w:r w:rsidRPr="00A56332">
        <w:rPr>
          <w:rFonts w:ascii="Times New Roman" w:eastAsia="標楷體" w:hAnsi="Times New Roman" w:cs="Times New Roman" w:hint="eastAsia"/>
          <w:kern w:val="0"/>
          <w:szCs w:val="24"/>
          <w:lang w:val="de-DE"/>
        </w:rPr>
        <w:t>學生其</w:t>
      </w:r>
      <w:r w:rsidR="007B2AB5">
        <w:rPr>
          <w:rFonts w:ascii="Times New Roman" w:eastAsia="標楷體" w:hAnsi="Times New Roman" w:cs="Times New Roman" w:hint="eastAsia"/>
          <w:kern w:val="0"/>
          <w:szCs w:val="24"/>
          <w:lang w:val="de-DE"/>
        </w:rPr>
        <w:t>專業科目表現優良或對學習、研究具濃厚興趣者為對象；所稱之「碩</w:t>
      </w:r>
      <w:r w:rsidRPr="00A56332">
        <w:rPr>
          <w:rFonts w:ascii="Times New Roman" w:eastAsia="標楷體" w:hAnsi="Times New Roman" w:cs="Times New Roman" w:hint="eastAsia"/>
          <w:kern w:val="0"/>
          <w:szCs w:val="24"/>
          <w:lang w:val="de-DE"/>
        </w:rPr>
        <w:t>士學位」，係指大學部學生修讀五年一貫碩士學位而言。</w:t>
      </w:r>
    </w:p>
    <w:p w:rsidR="004D0CD5" w:rsidRPr="004D0CD5" w:rsidRDefault="006D1093" w:rsidP="004D0CD5">
      <w:pPr>
        <w:pStyle w:val="aa"/>
        <w:numPr>
          <w:ilvl w:val="0"/>
          <w:numId w:val="5"/>
        </w:numPr>
        <w:adjustRightInd w:val="0"/>
        <w:snapToGrid w:val="0"/>
        <w:spacing w:line="36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Cs w:val="24"/>
          <w:lang w:val="de-DE"/>
        </w:rPr>
        <w:t>本</w:t>
      </w:r>
      <w:r w:rsidR="0011223D" w:rsidRPr="0011223D">
        <w:rPr>
          <w:rFonts w:ascii="Times New Roman" w:eastAsia="標楷體" w:hAnsi="Times New Roman" w:cs="Times New Roman" w:hint="eastAsia"/>
          <w:kern w:val="0"/>
          <w:szCs w:val="24"/>
          <w:lang w:val="de-DE"/>
        </w:rPr>
        <w:t>方案之組織：</w:t>
      </w:r>
    </w:p>
    <w:p w:rsidR="004D0CD5" w:rsidRPr="007B2AB5" w:rsidRDefault="0011223D" w:rsidP="007B2AB5">
      <w:pPr>
        <w:pStyle w:val="aa"/>
        <w:numPr>
          <w:ilvl w:val="0"/>
          <w:numId w:val="7"/>
        </w:numPr>
        <w:tabs>
          <w:tab w:val="left" w:pos="812"/>
        </w:tabs>
        <w:adjustRightInd w:val="0"/>
        <w:snapToGrid w:val="0"/>
        <w:spacing w:line="360" w:lineRule="exact"/>
        <w:ind w:leftChars="0" w:left="709" w:hanging="142"/>
        <w:rPr>
          <w:rFonts w:ascii="Times New Roman" w:eastAsia="標楷體" w:hAnsi="Times New Roman" w:cs="Times New Roman"/>
          <w:b/>
          <w:sz w:val="28"/>
          <w:szCs w:val="28"/>
        </w:rPr>
      </w:pPr>
      <w:r w:rsidRPr="0011223D">
        <w:rPr>
          <w:rFonts w:ascii="Times New Roman" w:eastAsia="標楷體" w:hAnsi="Times New Roman" w:cs="Times New Roman" w:hint="eastAsia"/>
          <w:kern w:val="0"/>
          <w:szCs w:val="24"/>
          <w:lang w:val="de-DE"/>
        </w:rPr>
        <w:t>成立「</w:t>
      </w:r>
      <w:r w:rsidR="006D1093">
        <w:rPr>
          <w:rFonts w:ascii="標楷體" w:eastAsia="標楷體" w:hAnsi="標楷體" w:cs="Times New Roman" w:hint="eastAsia"/>
          <w:kern w:val="0"/>
          <w:szCs w:val="24"/>
          <w:lang w:val="de-DE"/>
        </w:rPr>
        <w:t>生物科技</w:t>
      </w:r>
      <w:r w:rsidRPr="0011223D">
        <w:rPr>
          <w:rFonts w:ascii="Times New Roman" w:eastAsia="標楷體" w:hAnsi="Times New Roman" w:cs="Times New Roman" w:hint="eastAsia"/>
          <w:kern w:val="0"/>
          <w:szCs w:val="24"/>
          <w:lang w:val="de-DE"/>
        </w:rPr>
        <w:t>學系五年一貫生輔導工作小組」</w:t>
      </w:r>
      <w:r w:rsidR="006D1093">
        <w:rPr>
          <w:rFonts w:ascii="Times New Roman" w:eastAsia="標楷體" w:hAnsi="Times New Roman" w:cs="Times New Roman" w:hint="eastAsia"/>
          <w:kern w:val="0"/>
          <w:szCs w:val="24"/>
          <w:lang w:val="de-DE"/>
        </w:rPr>
        <w:t>。</w:t>
      </w:r>
    </w:p>
    <w:p w:rsidR="00593454" w:rsidRPr="00593454" w:rsidRDefault="006D1093" w:rsidP="004D0CD5">
      <w:pPr>
        <w:pStyle w:val="aa"/>
        <w:numPr>
          <w:ilvl w:val="0"/>
          <w:numId w:val="7"/>
        </w:numPr>
        <w:tabs>
          <w:tab w:val="left" w:pos="812"/>
        </w:tabs>
        <w:adjustRightInd w:val="0"/>
        <w:snapToGrid w:val="0"/>
        <w:spacing w:line="360" w:lineRule="exact"/>
        <w:ind w:leftChars="0" w:left="709" w:hanging="142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Cs w:val="24"/>
          <w:lang w:val="de-DE"/>
        </w:rPr>
        <w:t>各工作小組成員推舉一名</w:t>
      </w:r>
      <w:r w:rsidR="0011223D" w:rsidRPr="0011223D">
        <w:rPr>
          <w:rFonts w:ascii="Times New Roman" w:eastAsia="標楷體" w:hAnsi="Times New Roman" w:cs="Times New Roman" w:hint="eastAsia"/>
          <w:kern w:val="0"/>
          <w:szCs w:val="24"/>
          <w:lang w:val="de-DE"/>
        </w:rPr>
        <w:t>窗口負責人</w:t>
      </w:r>
      <w:r>
        <w:rPr>
          <w:rFonts w:ascii="Times New Roman" w:eastAsia="標楷體" w:hAnsi="Times New Roman" w:cs="Times New Roman" w:hint="eastAsia"/>
          <w:kern w:val="0"/>
          <w:szCs w:val="24"/>
          <w:lang w:val="de-DE"/>
        </w:rPr>
        <w:t>，任期一學年</w:t>
      </w:r>
      <w:r w:rsidR="0011223D" w:rsidRPr="0011223D">
        <w:rPr>
          <w:rFonts w:ascii="Times New Roman" w:eastAsia="標楷體" w:hAnsi="Times New Roman" w:cs="Times New Roman" w:hint="eastAsia"/>
          <w:kern w:val="0"/>
          <w:szCs w:val="24"/>
          <w:lang w:val="de-DE"/>
        </w:rPr>
        <w:t>。</w:t>
      </w:r>
    </w:p>
    <w:p w:rsidR="004D0CD5" w:rsidRPr="004D0CD5" w:rsidRDefault="006D1093" w:rsidP="004D0CD5">
      <w:pPr>
        <w:pStyle w:val="aa"/>
        <w:numPr>
          <w:ilvl w:val="0"/>
          <w:numId w:val="5"/>
        </w:numPr>
        <w:adjustRightInd w:val="0"/>
        <w:snapToGrid w:val="0"/>
        <w:spacing w:line="36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本</w:t>
      </w:r>
      <w:r w:rsidR="0011223D" w:rsidRPr="00593454">
        <w:rPr>
          <w:rFonts w:ascii="Times New Roman" w:eastAsia="標楷體" w:hAnsi="Times New Roman" w:cs="Times New Roman" w:hint="eastAsia"/>
          <w:kern w:val="0"/>
          <w:szCs w:val="24"/>
          <w:lang w:val="de-DE"/>
        </w:rPr>
        <w:t>方案之規劃包含下列各點：</w:t>
      </w:r>
    </w:p>
    <w:p w:rsidR="004D0CD5" w:rsidRPr="004D0CD5" w:rsidRDefault="006D1093" w:rsidP="004D0CD5">
      <w:pPr>
        <w:pStyle w:val="aa"/>
        <w:numPr>
          <w:ilvl w:val="0"/>
          <w:numId w:val="10"/>
        </w:numPr>
        <w:tabs>
          <w:tab w:val="left" w:pos="812"/>
        </w:tabs>
        <w:adjustRightInd w:val="0"/>
        <w:snapToGrid w:val="0"/>
        <w:spacing w:line="360" w:lineRule="exact"/>
        <w:ind w:leftChars="0" w:hanging="395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由各班導師推薦</w:t>
      </w:r>
      <w:r w:rsidR="0011223D" w:rsidRPr="00593454">
        <w:rPr>
          <w:rFonts w:ascii="Times New Roman" w:eastAsia="標楷體" w:hAnsi="Times New Roman" w:cs="Times New Roman" w:hint="eastAsia"/>
          <w:kern w:val="0"/>
          <w:szCs w:val="24"/>
          <w:lang w:val="de-DE"/>
        </w:rPr>
        <w:t>具學習動機或研究特質</w:t>
      </w:r>
      <w:r w:rsidRPr="00593454">
        <w:rPr>
          <w:rFonts w:ascii="Times New Roman" w:eastAsia="標楷體" w:hAnsi="Times New Roman" w:cs="Times New Roman" w:hint="eastAsia"/>
          <w:kern w:val="0"/>
          <w:szCs w:val="24"/>
          <w:lang w:val="de-DE"/>
        </w:rPr>
        <w:t>之</w:t>
      </w:r>
      <w:r w:rsidR="0011223D" w:rsidRPr="00593454">
        <w:rPr>
          <w:rFonts w:ascii="Times New Roman" w:eastAsia="標楷體" w:hAnsi="Times New Roman" w:cs="Times New Roman" w:hint="eastAsia"/>
          <w:kern w:val="0"/>
          <w:szCs w:val="24"/>
          <w:lang w:val="de-DE"/>
        </w:rPr>
        <w:t>學生。</w:t>
      </w:r>
    </w:p>
    <w:p w:rsidR="004D0CD5" w:rsidRPr="004D0CD5" w:rsidRDefault="006D1093" w:rsidP="00845ABC">
      <w:pPr>
        <w:pStyle w:val="aa"/>
        <w:numPr>
          <w:ilvl w:val="0"/>
          <w:numId w:val="10"/>
        </w:numPr>
        <w:tabs>
          <w:tab w:val="left" w:pos="812"/>
        </w:tabs>
        <w:adjustRightInd w:val="0"/>
        <w:snapToGrid w:val="0"/>
        <w:spacing w:line="360" w:lineRule="exact"/>
        <w:ind w:leftChars="0" w:left="851" w:hanging="284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Cs w:val="24"/>
          <w:lang w:val="de-DE"/>
        </w:rPr>
        <w:t>學生依</w:t>
      </w:r>
      <w:r w:rsidR="0011223D" w:rsidRPr="00593454">
        <w:rPr>
          <w:rFonts w:ascii="Times New Roman" w:eastAsia="標楷體" w:hAnsi="Times New Roman" w:cs="Times New Roman" w:hint="eastAsia"/>
          <w:kern w:val="0"/>
          <w:szCs w:val="24"/>
          <w:lang w:val="de-DE"/>
        </w:rPr>
        <w:t>學系之</w:t>
      </w:r>
      <w:r w:rsidR="00845ABC" w:rsidRPr="00593454">
        <w:rPr>
          <w:rFonts w:ascii="Times New Roman" w:eastAsia="標楷體" w:hAnsi="Times New Roman" w:cs="Times New Roman" w:hint="eastAsia"/>
          <w:kern w:val="0"/>
          <w:szCs w:val="24"/>
          <w:lang w:val="de-DE"/>
        </w:rPr>
        <w:t>特色</w:t>
      </w:r>
      <w:r w:rsidR="0011223D" w:rsidRPr="00593454">
        <w:rPr>
          <w:rFonts w:ascii="Times New Roman" w:eastAsia="標楷體" w:hAnsi="Times New Roman" w:cs="Times New Roman" w:hint="eastAsia"/>
          <w:kern w:val="0"/>
          <w:szCs w:val="24"/>
          <w:lang w:val="de-DE"/>
        </w:rPr>
        <w:t>領域</w:t>
      </w:r>
      <w:r w:rsidR="00845ABC">
        <w:rPr>
          <w:rFonts w:ascii="Times New Roman" w:eastAsia="標楷體" w:hAnsi="Times New Roman" w:cs="Times New Roman" w:hint="eastAsia"/>
          <w:kern w:val="0"/>
          <w:szCs w:val="24"/>
          <w:lang w:val="de-DE"/>
        </w:rPr>
        <w:t>提出</w:t>
      </w:r>
      <w:r>
        <w:rPr>
          <w:rFonts w:ascii="Times New Roman" w:eastAsia="標楷體" w:hAnsi="Times New Roman" w:cs="Times New Roman" w:hint="eastAsia"/>
          <w:kern w:val="0"/>
          <w:szCs w:val="24"/>
          <w:lang w:val="de-DE"/>
        </w:rPr>
        <w:t>選擇指導老師</w:t>
      </w:r>
      <w:r w:rsidR="00845ABC">
        <w:rPr>
          <w:rFonts w:ascii="Times New Roman" w:eastAsia="標楷體" w:hAnsi="Times New Roman" w:cs="Times New Roman" w:hint="eastAsia"/>
          <w:kern w:val="0"/>
          <w:szCs w:val="24"/>
          <w:lang w:val="de-DE"/>
        </w:rPr>
        <w:t>之申請並需經指導老師同意，依本系規定填寫指導同意書</w:t>
      </w:r>
      <w:r w:rsidR="0011223D" w:rsidRPr="00593454">
        <w:rPr>
          <w:rFonts w:ascii="Times New Roman" w:eastAsia="標楷體" w:hAnsi="Times New Roman" w:cs="Times New Roman" w:hint="eastAsia"/>
          <w:kern w:val="0"/>
          <w:szCs w:val="24"/>
          <w:lang w:val="de-DE"/>
        </w:rPr>
        <w:t>。</w:t>
      </w:r>
    </w:p>
    <w:p w:rsidR="004D0CD5" w:rsidRPr="004D0CD5" w:rsidRDefault="0090043B" w:rsidP="004D0CD5">
      <w:pPr>
        <w:pStyle w:val="aa"/>
        <w:numPr>
          <w:ilvl w:val="0"/>
          <w:numId w:val="10"/>
        </w:numPr>
        <w:tabs>
          <w:tab w:val="left" w:pos="812"/>
        </w:tabs>
        <w:adjustRightInd w:val="0"/>
        <w:snapToGrid w:val="0"/>
        <w:spacing w:line="360" w:lineRule="exact"/>
        <w:ind w:leftChars="0" w:hanging="395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Cs w:val="24"/>
          <w:lang w:val="de-DE"/>
        </w:rPr>
        <w:t>每學期定期舉辦聚會，師生彼此交換心得，以</w:t>
      </w:r>
      <w:r w:rsidR="0011223D" w:rsidRPr="00593454">
        <w:rPr>
          <w:rFonts w:ascii="Times New Roman" w:eastAsia="標楷體" w:hAnsi="Times New Roman" w:cs="Times New Roman" w:hint="eastAsia"/>
          <w:kern w:val="0"/>
          <w:szCs w:val="24"/>
          <w:lang w:val="de-DE"/>
        </w:rPr>
        <w:t>凝聚學習向心</w:t>
      </w:r>
      <w:r>
        <w:rPr>
          <w:rFonts w:ascii="Times New Roman" w:eastAsia="標楷體" w:hAnsi="Times New Roman" w:cs="Times New Roman" w:hint="eastAsia"/>
          <w:kern w:val="0"/>
          <w:szCs w:val="24"/>
          <w:lang w:val="de-DE"/>
        </w:rPr>
        <w:t>力</w:t>
      </w:r>
      <w:r w:rsidR="0011223D" w:rsidRPr="00593454">
        <w:rPr>
          <w:rFonts w:ascii="Times New Roman" w:eastAsia="標楷體" w:hAnsi="Times New Roman" w:cs="Times New Roman" w:hint="eastAsia"/>
          <w:kern w:val="0"/>
          <w:szCs w:val="24"/>
          <w:lang w:val="de-DE"/>
        </w:rPr>
        <w:t>。</w:t>
      </w:r>
    </w:p>
    <w:p w:rsidR="00593454" w:rsidRPr="00593454" w:rsidRDefault="00593454" w:rsidP="004D0CD5">
      <w:pPr>
        <w:pStyle w:val="aa"/>
        <w:numPr>
          <w:ilvl w:val="0"/>
          <w:numId w:val="10"/>
        </w:numPr>
        <w:tabs>
          <w:tab w:val="left" w:pos="812"/>
        </w:tabs>
        <w:adjustRightInd w:val="0"/>
        <w:snapToGrid w:val="0"/>
        <w:spacing w:line="360" w:lineRule="exact"/>
        <w:ind w:leftChars="0" w:hanging="395"/>
        <w:rPr>
          <w:rFonts w:ascii="Times New Roman" w:eastAsia="標楷體" w:hAnsi="Times New Roman" w:cs="Times New Roman"/>
          <w:b/>
          <w:sz w:val="28"/>
          <w:szCs w:val="28"/>
        </w:rPr>
      </w:pPr>
      <w:r w:rsidRPr="00CD3D51">
        <w:rPr>
          <w:rFonts w:ascii="Times New Roman" w:eastAsia="標楷體" w:hAnsi="Times New Roman" w:cs="Times New Roman" w:hint="eastAsia"/>
          <w:kern w:val="0"/>
          <w:szCs w:val="24"/>
          <w:lang w:val="de-DE"/>
        </w:rPr>
        <w:t>達成指標人數</w:t>
      </w:r>
      <w:r w:rsidR="00845ABC">
        <w:rPr>
          <w:rFonts w:ascii="Times New Roman" w:eastAsia="標楷體" w:hAnsi="Times New Roman" w:cs="Times New Roman" w:hint="eastAsia"/>
          <w:kern w:val="0"/>
          <w:szCs w:val="24"/>
          <w:lang w:val="de-DE"/>
        </w:rPr>
        <w:t>以</w:t>
      </w:r>
      <w:r w:rsidRPr="00CD3D51">
        <w:rPr>
          <w:rFonts w:ascii="Times New Roman" w:eastAsia="標楷體" w:hAnsi="Times New Roman" w:cs="Times New Roman" w:hint="eastAsia"/>
          <w:kern w:val="0"/>
          <w:szCs w:val="24"/>
          <w:lang w:val="de-DE"/>
        </w:rPr>
        <w:t>達核定招生名額之</w:t>
      </w:r>
      <w:r w:rsidRPr="00CD3D51">
        <w:rPr>
          <w:rFonts w:ascii="Times New Roman" w:eastAsia="標楷體" w:hAnsi="Times New Roman" w:cs="Times New Roman" w:hint="eastAsia"/>
          <w:kern w:val="0"/>
          <w:szCs w:val="24"/>
          <w:lang w:val="de-DE"/>
        </w:rPr>
        <w:t>30%</w:t>
      </w:r>
      <w:r w:rsidR="00845ABC">
        <w:rPr>
          <w:rFonts w:ascii="Times New Roman" w:eastAsia="標楷體" w:hAnsi="Times New Roman" w:cs="Times New Roman" w:hint="eastAsia"/>
          <w:kern w:val="0"/>
          <w:szCs w:val="24"/>
          <w:lang w:val="de-DE"/>
        </w:rPr>
        <w:t>為標準。</w:t>
      </w:r>
    </w:p>
    <w:p w:rsidR="004D0CD5" w:rsidRPr="004D0CD5" w:rsidRDefault="0090043B" w:rsidP="004D0CD5">
      <w:pPr>
        <w:pStyle w:val="aa"/>
        <w:numPr>
          <w:ilvl w:val="0"/>
          <w:numId w:val="5"/>
        </w:numPr>
        <w:adjustRightInd w:val="0"/>
        <w:snapToGrid w:val="0"/>
        <w:spacing w:line="36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Cs w:val="24"/>
          <w:lang w:val="de-DE"/>
        </w:rPr>
        <w:t>本</w:t>
      </w:r>
      <w:r w:rsidR="00593454" w:rsidRPr="00593454">
        <w:rPr>
          <w:rFonts w:ascii="Times New Roman" w:eastAsia="標楷體" w:hAnsi="Times New Roman" w:cs="Times New Roman" w:hint="eastAsia"/>
          <w:kern w:val="0"/>
          <w:szCs w:val="24"/>
          <w:lang w:val="de-DE"/>
        </w:rPr>
        <w:t>方案之</w:t>
      </w:r>
      <w:r w:rsidR="00A913C4">
        <w:rPr>
          <w:rFonts w:ascii="Times New Roman" w:eastAsia="標楷體" w:hAnsi="Times New Roman" w:cs="Times New Roman" w:hint="eastAsia"/>
          <w:color w:val="FF0000"/>
          <w:kern w:val="0"/>
          <w:szCs w:val="24"/>
          <w:lang w:val="de-DE"/>
        </w:rPr>
        <w:t>輔導</w:t>
      </w:r>
      <w:r>
        <w:rPr>
          <w:rFonts w:ascii="Times New Roman" w:eastAsia="標楷體" w:hAnsi="Times New Roman" w:cs="Times New Roman" w:hint="eastAsia"/>
          <w:kern w:val="0"/>
          <w:szCs w:val="24"/>
          <w:lang w:val="de-DE"/>
        </w:rPr>
        <w:t>方法</w:t>
      </w:r>
      <w:r w:rsidR="00593454" w:rsidRPr="00593454">
        <w:rPr>
          <w:rFonts w:ascii="Times New Roman" w:eastAsia="標楷體" w:hAnsi="Times New Roman" w:cs="Times New Roman" w:hint="eastAsia"/>
          <w:kern w:val="0"/>
          <w:szCs w:val="24"/>
          <w:lang w:val="de-DE"/>
        </w:rPr>
        <w:t>：</w:t>
      </w:r>
    </w:p>
    <w:p w:rsidR="004D0CD5" w:rsidRPr="004D0CD5" w:rsidRDefault="00593454" w:rsidP="004D0CD5">
      <w:pPr>
        <w:pStyle w:val="aa"/>
        <w:numPr>
          <w:ilvl w:val="0"/>
          <w:numId w:val="11"/>
        </w:numPr>
        <w:tabs>
          <w:tab w:val="left" w:pos="812"/>
        </w:tabs>
        <w:adjustRightInd w:val="0"/>
        <w:snapToGrid w:val="0"/>
        <w:spacing w:line="360" w:lineRule="exact"/>
        <w:ind w:leftChars="0" w:hanging="395"/>
        <w:rPr>
          <w:rFonts w:ascii="Times New Roman" w:eastAsia="標楷體" w:hAnsi="Times New Roman" w:cs="Times New Roman"/>
          <w:b/>
          <w:sz w:val="28"/>
          <w:szCs w:val="28"/>
        </w:rPr>
      </w:pPr>
      <w:r w:rsidRPr="00D65C90">
        <w:rPr>
          <w:rFonts w:ascii="Times New Roman" w:eastAsia="標楷體" w:hAnsi="Times New Roman" w:cs="Times New Roman" w:hint="eastAsia"/>
          <w:color w:val="FF0000"/>
          <w:kern w:val="0"/>
          <w:szCs w:val="24"/>
          <w:lang w:val="de-DE"/>
        </w:rPr>
        <w:t>大一</w:t>
      </w:r>
      <w:r w:rsidRPr="00593454">
        <w:rPr>
          <w:rFonts w:ascii="Times New Roman" w:eastAsia="標楷體" w:hAnsi="Times New Roman" w:cs="Times New Roman" w:hint="eastAsia"/>
          <w:kern w:val="0"/>
          <w:szCs w:val="24"/>
          <w:lang w:val="de-DE"/>
        </w:rPr>
        <w:t>上結束前提出參加五年一貫之可能「種子學生」人數</w:t>
      </w:r>
      <w:r w:rsidR="0090043B">
        <w:rPr>
          <w:rFonts w:ascii="Times New Roman" w:eastAsia="標楷體" w:hAnsi="Times New Roman" w:cs="Times New Roman" w:hint="eastAsia"/>
          <w:kern w:val="0"/>
          <w:szCs w:val="24"/>
          <w:lang w:val="de-DE"/>
        </w:rPr>
        <w:t>至少二名</w:t>
      </w:r>
      <w:r w:rsidRPr="00593454">
        <w:rPr>
          <w:rFonts w:ascii="Times New Roman" w:eastAsia="標楷體" w:hAnsi="Times New Roman" w:cs="Times New Roman" w:hint="eastAsia"/>
          <w:kern w:val="0"/>
          <w:szCs w:val="24"/>
          <w:lang w:val="de-DE"/>
        </w:rPr>
        <w:t>。</w:t>
      </w:r>
    </w:p>
    <w:p w:rsidR="004D0CD5" w:rsidRPr="004D0CD5" w:rsidRDefault="00593454" w:rsidP="004D0CD5">
      <w:pPr>
        <w:pStyle w:val="aa"/>
        <w:numPr>
          <w:ilvl w:val="0"/>
          <w:numId w:val="11"/>
        </w:numPr>
        <w:tabs>
          <w:tab w:val="left" w:pos="812"/>
        </w:tabs>
        <w:adjustRightInd w:val="0"/>
        <w:snapToGrid w:val="0"/>
        <w:spacing w:line="360" w:lineRule="exact"/>
        <w:ind w:leftChars="0" w:hanging="395"/>
        <w:rPr>
          <w:rFonts w:ascii="Times New Roman" w:eastAsia="標楷體" w:hAnsi="Times New Roman" w:cs="Times New Roman"/>
          <w:b/>
          <w:sz w:val="28"/>
          <w:szCs w:val="28"/>
        </w:rPr>
      </w:pPr>
      <w:r w:rsidRPr="00D65C90">
        <w:rPr>
          <w:rFonts w:ascii="Times New Roman" w:eastAsia="標楷體" w:hAnsi="Times New Roman" w:cs="Times New Roman" w:hint="eastAsia"/>
          <w:color w:val="FF0000"/>
          <w:kern w:val="0"/>
          <w:szCs w:val="24"/>
          <w:lang w:val="de-DE"/>
        </w:rPr>
        <w:t>大三</w:t>
      </w:r>
      <w:r w:rsidRPr="00593454">
        <w:rPr>
          <w:rFonts w:ascii="Times New Roman" w:eastAsia="標楷體" w:hAnsi="Times New Roman" w:cs="Times New Roman" w:hint="eastAsia"/>
          <w:kern w:val="0"/>
          <w:szCs w:val="24"/>
          <w:lang w:val="de-DE"/>
        </w:rPr>
        <w:t>上結束前報名「五年一貫生」人數</w:t>
      </w:r>
      <w:r w:rsidR="0090043B">
        <w:rPr>
          <w:rFonts w:ascii="Times New Roman" w:eastAsia="標楷體" w:hAnsi="Times New Roman" w:cs="Times New Roman" w:hint="eastAsia"/>
          <w:kern w:val="0"/>
          <w:szCs w:val="24"/>
          <w:lang w:val="de-DE"/>
        </w:rPr>
        <w:t>以核定錄取人數為標準</w:t>
      </w:r>
      <w:r w:rsidRPr="00593454">
        <w:rPr>
          <w:rFonts w:ascii="Times New Roman" w:eastAsia="標楷體" w:hAnsi="Times New Roman" w:cs="Times New Roman" w:hint="eastAsia"/>
          <w:kern w:val="0"/>
          <w:szCs w:val="24"/>
          <w:lang w:val="de-DE"/>
        </w:rPr>
        <w:t>。</w:t>
      </w:r>
    </w:p>
    <w:p w:rsidR="004D0CD5" w:rsidRPr="004D0CD5" w:rsidRDefault="00593454" w:rsidP="004D0CD5">
      <w:pPr>
        <w:pStyle w:val="aa"/>
        <w:numPr>
          <w:ilvl w:val="0"/>
          <w:numId w:val="11"/>
        </w:numPr>
        <w:tabs>
          <w:tab w:val="left" w:pos="812"/>
        </w:tabs>
        <w:adjustRightInd w:val="0"/>
        <w:snapToGrid w:val="0"/>
        <w:spacing w:line="360" w:lineRule="exact"/>
        <w:ind w:leftChars="0" w:hanging="395"/>
        <w:rPr>
          <w:rFonts w:ascii="Times New Roman" w:eastAsia="標楷體" w:hAnsi="Times New Roman" w:cs="Times New Roman"/>
          <w:b/>
          <w:sz w:val="28"/>
          <w:szCs w:val="28"/>
        </w:rPr>
      </w:pPr>
      <w:r w:rsidRPr="00D65C90">
        <w:rPr>
          <w:rFonts w:ascii="Times New Roman" w:eastAsia="標楷體" w:hAnsi="Times New Roman" w:cs="Times New Roman" w:hint="eastAsia"/>
          <w:color w:val="FF0000"/>
          <w:kern w:val="0"/>
          <w:szCs w:val="24"/>
          <w:lang w:val="de-DE"/>
        </w:rPr>
        <w:t>大三</w:t>
      </w:r>
      <w:r w:rsidRPr="00593454">
        <w:rPr>
          <w:rFonts w:ascii="Times New Roman" w:eastAsia="標楷體" w:hAnsi="Times New Roman" w:cs="Times New Roman" w:hint="eastAsia"/>
          <w:kern w:val="0"/>
          <w:szCs w:val="24"/>
          <w:lang w:val="de-DE"/>
        </w:rPr>
        <w:t>下結束</w:t>
      </w:r>
      <w:bookmarkStart w:id="0" w:name="_GoBack"/>
      <w:bookmarkEnd w:id="0"/>
      <w:r w:rsidRPr="00593454">
        <w:rPr>
          <w:rFonts w:ascii="Times New Roman" w:eastAsia="標楷體" w:hAnsi="Times New Roman" w:cs="Times New Roman" w:hint="eastAsia"/>
          <w:kern w:val="0"/>
          <w:szCs w:val="24"/>
          <w:lang w:val="de-DE"/>
        </w:rPr>
        <w:t>前錄取為「預研生」人數</w:t>
      </w:r>
      <w:r w:rsidR="0090043B">
        <w:rPr>
          <w:rFonts w:ascii="Times New Roman" w:eastAsia="標楷體" w:hAnsi="Times New Roman" w:cs="Times New Roman" w:hint="eastAsia"/>
          <w:kern w:val="0"/>
          <w:szCs w:val="24"/>
          <w:lang w:val="de-DE"/>
        </w:rPr>
        <w:t>以核定錄取人數為標準</w:t>
      </w:r>
      <w:r w:rsidRPr="00593454">
        <w:rPr>
          <w:rFonts w:ascii="Times New Roman" w:eastAsia="標楷體" w:hAnsi="Times New Roman" w:cs="Times New Roman" w:hint="eastAsia"/>
          <w:kern w:val="0"/>
          <w:szCs w:val="24"/>
          <w:lang w:val="de-DE"/>
        </w:rPr>
        <w:t>。</w:t>
      </w:r>
    </w:p>
    <w:p w:rsidR="0011223D" w:rsidRPr="00354A9C" w:rsidRDefault="00593454" w:rsidP="001B6634">
      <w:pPr>
        <w:pStyle w:val="aa"/>
        <w:numPr>
          <w:ilvl w:val="0"/>
          <w:numId w:val="11"/>
        </w:numPr>
        <w:tabs>
          <w:tab w:val="left" w:pos="812"/>
        </w:tabs>
        <w:adjustRightInd w:val="0"/>
        <w:snapToGrid w:val="0"/>
        <w:spacing w:line="360" w:lineRule="exact"/>
        <w:ind w:leftChars="0" w:hanging="395"/>
        <w:rPr>
          <w:rFonts w:ascii="Times New Roman" w:eastAsia="標楷體" w:hAnsi="Times New Roman" w:cs="Times New Roman"/>
          <w:b/>
          <w:sz w:val="28"/>
          <w:szCs w:val="28"/>
        </w:rPr>
      </w:pPr>
      <w:r w:rsidRPr="00D65C90">
        <w:rPr>
          <w:rFonts w:ascii="Times New Roman" w:eastAsia="標楷體" w:hAnsi="Times New Roman" w:cs="Times New Roman" w:hint="eastAsia"/>
          <w:color w:val="FF0000"/>
          <w:kern w:val="0"/>
          <w:szCs w:val="24"/>
          <w:lang w:val="de-DE"/>
        </w:rPr>
        <w:t>大四</w:t>
      </w:r>
      <w:r w:rsidRPr="00593454">
        <w:rPr>
          <w:rFonts w:ascii="Times New Roman" w:eastAsia="標楷體" w:hAnsi="Times New Roman" w:cs="Times New Roman" w:hint="eastAsia"/>
          <w:kern w:val="0"/>
          <w:szCs w:val="24"/>
          <w:lang w:val="de-DE"/>
        </w:rPr>
        <w:t>下錄取為「碩士班學生」人數</w:t>
      </w:r>
      <w:r w:rsidR="0090043B">
        <w:rPr>
          <w:rFonts w:ascii="Times New Roman" w:eastAsia="標楷體" w:hAnsi="Times New Roman" w:cs="Times New Roman" w:hint="eastAsia"/>
          <w:kern w:val="0"/>
          <w:szCs w:val="24"/>
          <w:lang w:val="de-DE"/>
        </w:rPr>
        <w:t>以核定錄取人數為標準</w:t>
      </w:r>
      <w:r w:rsidRPr="00593454">
        <w:rPr>
          <w:rFonts w:ascii="Times New Roman" w:eastAsia="標楷體" w:hAnsi="Times New Roman" w:cs="Times New Roman" w:hint="eastAsia"/>
          <w:kern w:val="0"/>
          <w:szCs w:val="24"/>
          <w:lang w:val="de-DE"/>
        </w:rPr>
        <w:t>。</w:t>
      </w:r>
    </w:p>
    <w:p w:rsidR="00354A9C" w:rsidRPr="00354A9C" w:rsidRDefault="00354A9C" w:rsidP="00354A9C">
      <w:pPr>
        <w:pStyle w:val="aa"/>
        <w:numPr>
          <w:ilvl w:val="0"/>
          <w:numId w:val="11"/>
        </w:numPr>
        <w:tabs>
          <w:tab w:val="left" w:pos="812"/>
        </w:tabs>
        <w:adjustRightInd w:val="0"/>
        <w:snapToGrid w:val="0"/>
        <w:spacing w:line="360" w:lineRule="exact"/>
        <w:ind w:leftChars="0" w:hanging="395"/>
        <w:rPr>
          <w:rFonts w:ascii="Times New Roman" w:eastAsia="標楷體" w:hAnsi="Times New Roman" w:cs="Times New Roman" w:hint="eastAsia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Cs w:val="24"/>
          <w:lang w:val="de-DE"/>
        </w:rPr>
        <w:t>學生每學期末必須繳交指導教授</w:t>
      </w:r>
      <w:r w:rsidRPr="00593454">
        <w:rPr>
          <w:rFonts w:ascii="Times New Roman" w:eastAsia="標楷體" w:hAnsi="Times New Roman" w:cs="Times New Roman" w:hint="eastAsia"/>
          <w:kern w:val="0"/>
          <w:szCs w:val="24"/>
          <w:lang w:val="de-DE"/>
        </w:rPr>
        <w:t>輔導紀錄備查</w:t>
      </w:r>
      <w:r>
        <w:rPr>
          <w:rFonts w:ascii="Times New Roman" w:eastAsia="標楷體" w:hAnsi="Times New Roman" w:cs="Times New Roman" w:hint="eastAsia"/>
          <w:kern w:val="0"/>
          <w:szCs w:val="24"/>
          <w:lang w:val="de-DE"/>
        </w:rPr>
        <w:t>，並由工作小組進行審查</w:t>
      </w:r>
      <w:r w:rsidRPr="00593454">
        <w:rPr>
          <w:rFonts w:ascii="Times New Roman" w:eastAsia="標楷體" w:hAnsi="Times New Roman" w:cs="Times New Roman" w:hint="eastAsia"/>
          <w:kern w:val="0"/>
          <w:szCs w:val="24"/>
          <w:lang w:val="de-DE"/>
        </w:rPr>
        <w:t>。</w:t>
      </w:r>
    </w:p>
    <w:p w:rsidR="00593454" w:rsidRPr="00A913C4" w:rsidRDefault="007C2E4D" w:rsidP="004D0CD5">
      <w:pPr>
        <w:pStyle w:val="aa"/>
        <w:numPr>
          <w:ilvl w:val="0"/>
          <w:numId w:val="5"/>
        </w:numPr>
        <w:adjustRightInd w:val="0"/>
        <w:snapToGrid w:val="0"/>
        <w:spacing w:line="360" w:lineRule="exact"/>
        <w:ind w:leftChars="0"/>
        <w:jc w:val="both"/>
        <w:rPr>
          <w:rFonts w:ascii="Times New Roman" w:eastAsia="標楷體" w:hAnsi="Times New Roman" w:cs="Times New Roman"/>
          <w:kern w:val="0"/>
          <w:szCs w:val="24"/>
          <w:lang w:val="de-DE"/>
        </w:rPr>
      </w:pPr>
      <w:r w:rsidRPr="00A913C4">
        <w:rPr>
          <w:rFonts w:ascii="Times New Roman" w:eastAsia="標楷體" w:hAnsi="Times New Roman" w:cs="Times New Roman" w:hint="eastAsia"/>
          <w:kern w:val="0"/>
          <w:szCs w:val="24"/>
          <w:lang w:val="de-DE"/>
        </w:rPr>
        <w:t>本方案之</w:t>
      </w:r>
      <w:r w:rsidR="00593454" w:rsidRPr="00A913C4">
        <w:rPr>
          <w:rFonts w:ascii="Times New Roman" w:eastAsia="標楷體" w:hAnsi="Times New Roman" w:cs="Times New Roman" w:hint="eastAsia"/>
          <w:kern w:val="0"/>
          <w:szCs w:val="24"/>
          <w:lang w:val="de-DE"/>
        </w:rPr>
        <w:t>階段性執行指標：</w:t>
      </w:r>
    </w:p>
    <w:p w:rsidR="004D0CD5" w:rsidRPr="00A913C4" w:rsidRDefault="00593454" w:rsidP="004D0CD5">
      <w:pPr>
        <w:adjustRightInd w:val="0"/>
        <w:snapToGrid w:val="0"/>
        <w:spacing w:line="360" w:lineRule="exact"/>
        <w:ind w:leftChars="177" w:left="1272" w:hangingChars="353" w:hanging="847"/>
        <w:jc w:val="both"/>
        <w:rPr>
          <w:rFonts w:ascii="Times New Roman" w:eastAsia="標楷體" w:hAnsi="Times New Roman" w:cs="Times New Roman"/>
          <w:kern w:val="0"/>
          <w:szCs w:val="24"/>
          <w:lang w:val="de-DE"/>
        </w:rPr>
      </w:pPr>
      <w:r w:rsidRPr="00A913C4">
        <w:rPr>
          <w:rFonts w:ascii="Times New Roman" w:eastAsia="標楷體" w:hAnsi="Times New Roman" w:cs="Times New Roman" w:hint="eastAsia"/>
          <w:kern w:val="0"/>
          <w:szCs w:val="24"/>
          <w:lang w:val="de-DE"/>
        </w:rPr>
        <w:t>大一上</w:t>
      </w:r>
      <w:r w:rsidRPr="00A913C4">
        <w:rPr>
          <w:rFonts w:ascii="Times New Roman" w:eastAsia="標楷體" w:hAnsi="Times New Roman" w:cs="Times New Roman"/>
          <w:kern w:val="0"/>
          <w:szCs w:val="24"/>
          <w:lang w:val="de-DE"/>
        </w:rPr>
        <w:t>—</w:t>
      </w:r>
      <w:r w:rsidR="007B2AB5" w:rsidRPr="00A913C4">
        <w:rPr>
          <w:rFonts w:ascii="Times New Roman" w:eastAsia="標楷體" w:hAnsi="Times New Roman" w:cs="Times New Roman" w:hint="eastAsia"/>
          <w:kern w:val="0"/>
          <w:szCs w:val="24"/>
          <w:lang w:val="de-DE"/>
        </w:rPr>
        <w:t>第十</w:t>
      </w:r>
      <w:r w:rsidR="001B4F89" w:rsidRPr="00A913C4">
        <w:rPr>
          <w:rFonts w:ascii="Times New Roman" w:eastAsia="標楷體" w:hAnsi="Times New Roman" w:cs="Times New Roman" w:hint="eastAsia"/>
          <w:kern w:val="0"/>
          <w:szCs w:val="24"/>
          <w:lang w:val="de-DE"/>
        </w:rPr>
        <w:t>四</w:t>
      </w:r>
      <w:r w:rsidR="007B2AB5" w:rsidRPr="00A913C4">
        <w:rPr>
          <w:rFonts w:ascii="Times New Roman" w:eastAsia="標楷體" w:hAnsi="Times New Roman" w:cs="Times New Roman" w:hint="eastAsia"/>
          <w:kern w:val="0"/>
          <w:szCs w:val="24"/>
          <w:lang w:val="de-DE"/>
        </w:rPr>
        <w:t>週</w:t>
      </w:r>
      <w:r w:rsidR="001B4F89" w:rsidRPr="00A913C4">
        <w:rPr>
          <w:rFonts w:ascii="Times New Roman" w:eastAsia="標楷體" w:hAnsi="Times New Roman" w:cs="Times New Roman" w:hint="eastAsia"/>
          <w:kern w:val="0"/>
          <w:szCs w:val="24"/>
          <w:lang w:val="de-DE"/>
        </w:rPr>
        <w:t>開始</w:t>
      </w:r>
      <w:r w:rsidRPr="00A913C4">
        <w:rPr>
          <w:rFonts w:ascii="Times New Roman" w:eastAsia="標楷體" w:hAnsi="Times New Roman" w:cs="Times New Roman" w:hint="eastAsia"/>
          <w:kern w:val="0"/>
          <w:szCs w:val="24"/>
          <w:lang w:val="de-DE"/>
        </w:rPr>
        <w:t>宣導及吸引具學習動機與研究興趣學生，鼓勵成為「種子學生」。</w:t>
      </w:r>
    </w:p>
    <w:p w:rsidR="004D0CD5" w:rsidRPr="00A913C4" w:rsidRDefault="00593454" w:rsidP="004D0CD5">
      <w:pPr>
        <w:adjustRightInd w:val="0"/>
        <w:snapToGrid w:val="0"/>
        <w:spacing w:line="360" w:lineRule="exact"/>
        <w:ind w:leftChars="177" w:left="1272" w:hangingChars="353" w:hanging="847"/>
        <w:jc w:val="both"/>
        <w:rPr>
          <w:rFonts w:ascii="Times New Roman" w:eastAsia="標楷體" w:hAnsi="Times New Roman" w:cs="Times New Roman"/>
          <w:kern w:val="0"/>
          <w:szCs w:val="24"/>
          <w:lang w:val="de-DE"/>
        </w:rPr>
      </w:pPr>
      <w:r w:rsidRPr="00A913C4">
        <w:rPr>
          <w:rFonts w:ascii="Times New Roman" w:eastAsia="標楷體" w:hAnsi="Times New Roman" w:cs="Times New Roman" w:hint="eastAsia"/>
          <w:kern w:val="0"/>
          <w:szCs w:val="24"/>
          <w:lang w:val="de-DE"/>
        </w:rPr>
        <w:t>大一下</w:t>
      </w:r>
      <w:r w:rsidRPr="00A913C4">
        <w:rPr>
          <w:rFonts w:ascii="Times New Roman" w:eastAsia="標楷體" w:hAnsi="Times New Roman" w:cs="Times New Roman"/>
          <w:kern w:val="0"/>
          <w:szCs w:val="24"/>
          <w:lang w:val="de-DE"/>
        </w:rPr>
        <w:t>—</w:t>
      </w:r>
      <w:r w:rsidR="007B2AB5" w:rsidRPr="00A913C4">
        <w:rPr>
          <w:rFonts w:ascii="Times New Roman" w:eastAsia="標楷體" w:hAnsi="Times New Roman" w:cs="Times New Roman" w:hint="eastAsia"/>
          <w:kern w:val="0"/>
          <w:szCs w:val="24"/>
          <w:lang w:val="de-DE"/>
        </w:rPr>
        <w:t>建議及</w:t>
      </w:r>
      <w:r w:rsidRPr="00A913C4">
        <w:rPr>
          <w:rFonts w:ascii="Times New Roman" w:eastAsia="標楷體" w:hAnsi="Times New Roman" w:cs="Times New Roman" w:hint="eastAsia"/>
          <w:kern w:val="0"/>
          <w:szCs w:val="24"/>
          <w:lang w:val="de-DE"/>
        </w:rPr>
        <w:t>安排論文指導教授，規劃學習路徑，或建議閱讀參考書目或使參與實驗實作。</w:t>
      </w:r>
    </w:p>
    <w:p w:rsidR="004D0CD5" w:rsidRPr="00A913C4" w:rsidRDefault="00593454" w:rsidP="004D0CD5">
      <w:pPr>
        <w:adjustRightInd w:val="0"/>
        <w:snapToGrid w:val="0"/>
        <w:spacing w:line="360" w:lineRule="exact"/>
        <w:ind w:leftChars="177" w:left="1272" w:hangingChars="353" w:hanging="847"/>
        <w:jc w:val="both"/>
        <w:rPr>
          <w:rFonts w:ascii="Times New Roman" w:eastAsia="標楷體" w:hAnsi="Times New Roman" w:cs="Times New Roman"/>
          <w:kern w:val="0"/>
          <w:szCs w:val="24"/>
          <w:lang w:val="de-DE"/>
        </w:rPr>
      </w:pPr>
      <w:r w:rsidRPr="00A913C4">
        <w:rPr>
          <w:rFonts w:ascii="Times New Roman" w:eastAsia="標楷體" w:hAnsi="Times New Roman" w:cs="Times New Roman" w:hint="eastAsia"/>
          <w:kern w:val="0"/>
          <w:szCs w:val="24"/>
          <w:lang w:val="de-DE"/>
        </w:rPr>
        <w:t>大二上</w:t>
      </w:r>
      <w:r w:rsidRPr="00A913C4">
        <w:rPr>
          <w:rFonts w:ascii="Times New Roman" w:eastAsia="標楷體" w:hAnsi="Times New Roman" w:cs="Times New Roman"/>
          <w:kern w:val="0"/>
          <w:szCs w:val="24"/>
          <w:lang w:val="de-DE"/>
        </w:rPr>
        <w:t>—</w:t>
      </w:r>
      <w:r w:rsidRPr="00A913C4">
        <w:rPr>
          <w:rFonts w:ascii="Times New Roman" w:eastAsia="標楷體" w:hAnsi="Times New Roman" w:cs="Times New Roman" w:hint="eastAsia"/>
          <w:kern w:val="0"/>
          <w:szCs w:val="24"/>
          <w:lang w:val="de-DE"/>
        </w:rPr>
        <w:t>正式納為</w:t>
      </w:r>
      <w:r w:rsidRPr="00A913C4">
        <w:rPr>
          <w:rFonts w:ascii="標楷體" w:eastAsia="標楷體" w:hAnsi="標楷體" w:hint="eastAsia"/>
          <w:kern w:val="0"/>
          <w:szCs w:val="24"/>
        </w:rPr>
        <w:t>本方案之重點培育「種子學生」</w:t>
      </w:r>
      <w:r w:rsidR="007C2E4D" w:rsidRPr="00A913C4">
        <w:rPr>
          <w:rFonts w:ascii="Times New Roman" w:eastAsia="標楷體" w:hAnsi="Times New Roman" w:cs="Times New Roman" w:hint="eastAsia"/>
          <w:kern w:val="0"/>
          <w:szCs w:val="24"/>
          <w:lang w:val="de-DE"/>
        </w:rPr>
        <w:t>，</w:t>
      </w:r>
      <w:r w:rsidR="007B2AB5" w:rsidRPr="00A913C4">
        <w:rPr>
          <w:rFonts w:ascii="Times New Roman" w:eastAsia="標楷體" w:hAnsi="Times New Roman" w:cs="Times New Roman" w:hint="eastAsia"/>
          <w:kern w:val="0"/>
          <w:szCs w:val="24"/>
          <w:lang w:val="de-DE"/>
        </w:rPr>
        <w:t>並由指導教授</w:t>
      </w:r>
      <w:r w:rsidRPr="00A913C4">
        <w:rPr>
          <w:rFonts w:ascii="Times New Roman" w:eastAsia="標楷體" w:hAnsi="Times New Roman" w:cs="Times New Roman" w:hint="eastAsia"/>
          <w:kern w:val="0"/>
          <w:szCs w:val="24"/>
          <w:lang w:val="de-DE"/>
        </w:rPr>
        <w:t>積極展開學習關懷輔導。</w:t>
      </w:r>
    </w:p>
    <w:p w:rsidR="004D0CD5" w:rsidRPr="00A913C4" w:rsidRDefault="00593454" w:rsidP="004D0CD5">
      <w:pPr>
        <w:adjustRightInd w:val="0"/>
        <w:snapToGrid w:val="0"/>
        <w:spacing w:line="360" w:lineRule="exact"/>
        <w:ind w:leftChars="177" w:left="1272" w:hangingChars="353" w:hanging="847"/>
        <w:jc w:val="both"/>
        <w:rPr>
          <w:rFonts w:ascii="Times New Roman" w:eastAsia="標楷體" w:hAnsi="Times New Roman" w:cs="Times New Roman"/>
          <w:kern w:val="0"/>
          <w:szCs w:val="24"/>
          <w:lang w:val="de-DE"/>
        </w:rPr>
      </w:pPr>
      <w:r w:rsidRPr="00A913C4">
        <w:rPr>
          <w:rFonts w:ascii="Times New Roman" w:eastAsia="標楷體" w:hAnsi="Times New Roman" w:cs="Times New Roman" w:hint="eastAsia"/>
          <w:kern w:val="0"/>
          <w:szCs w:val="24"/>
          <w:lang w:val="de-DE"/>
        </w:rPr>
        <w:t>大三上</w:t>
      </w:r>
      <w:r w:rsidRPr="00A913C4">
        <w:rPr>
          <w:rFonts w:ascii="Times New Roman" w:eastAsia="標楷體" w:hAnsi="Times New Roman" w:cs="Times New Roman"/>
          <w:kern w:val="0"/>
          <w:szCs w:val="24"/>
          <w:lang w:val="de-DE"/>
        </w:rPr>
        <w:t>—</w:t>
      </w:r>
      <w:r w:rsidRPr="00A913C4">
        <w:rPr>
          <w:rFonts w:ascii="Times New Roman" w:eastAsia="標楷體" w:hAnsi="Times New Roman" w:cs="Times New Roman" w:hint="eastAsia"/>
          <w:kern w:val="0"/>
          <w:szCs w:val="24"/>
          <w:lang w:val="de-DE"/>
        </w:rPr>
        <w:t>使決定成為「五年一貫生預研生」。</w:t>
      </w:r>
    </w:p>
    <w:p w:rsidR="004D0CD5" w:rsidRPr="00A913C4" w:rsidRDefault="00593454" w:rsidP="004D0CD5">
      <w:pPr>
        <w:adjustRightInd w:val="0"/>
        <w:snapToGrid w:val="0"/>
        <w:spacing w:line="360" w:lineRule="exact"/>
        <w:ind w:leftChars="177" w:left="1272" w:hangingChars="353" w:hanging="847"/>
        <w:jc w:val="both"/>
        <w:rPr>
          <w:rFonts w:ascii="Times New Roman" w:eastAsia="標楷體" w:hAnsi="Times New Roman" w:cs="Times New Roman"/>
          <w:kern w:val="0"/>
          <w:szCs w:val="24"/>
          <w:lang w:val="de-DE"/>
        </w:rPr>
      </w:pPr>
      <w:r w:rsidRPr="00A913C4">
        <w:rPr>
          <w:rFonts w:ascii="Times New Roman" w:eastAsia="標楷體" w:hAnsi="Times New Roman" w:cs="Times New Roman" w:hint="eastAsia"/>
          <w:kern w:val="0"/>
          <w:szCs w:val="24"/>
          <w:lang w:val="de-DE"/>
        </w:rPr>
        <w:t>大三下</w:t>
      </w:r>
      <w:r w:rsidRPr="00A913C4">
        <w:rPr>
          <w:rFonts w:ascii="Times New Roman" w:eastAsia="標楷體" w:hAnsi="Times New Roman" w:cs="Times New Roman"/>
          <w:kern w:val="0"/>
          <w:szCs w:val="24"/>
          <w:lang w:val="de-DE"/>
        </w:rPr>
        <w:t>—</w:t>
      </w:r>
      <w:r w:rsidRPr="00A913C4">
        <w:rPr>
          <w:rFonts w:ascii="Times New Roman" w:eastAsia="標楷體" w:hAnsi="Times New Roman" w:cs="Times New Roman" w:hint="eastAsia"/>
          <w:kern w:val="0"/>
          <w:szCs w:val="24"/>
          <w:lang w:val="de-DE"/>
        </w:rPr>
        <w:t>錄取「五年一貫生預研生」。</w:t>
      </w:r>
    </w:p>
    <w:p w:rsidR="004D0CD5" w:rsidRPr="00A913C4" w:rsidRDefault="00593454" w:rsidP="004D0CD5">
      <w:pPr>
        <w:adjustRightInd w:val="0"/>
        <w:snapToGrid w:val="0"/>
        <w:spacing w:line="360" w:lineRule="exact"/>
        <w:ind w:leftChars="177" w:left="1272" w:hangingChars="353" w:hanging="847"/>
        <w:jc w:val="both"/>
        <w:rPr>
          <w:rFonts w:ascii="Times New Roman" w:eastAsia="標楷體" w:hAnsi="Times New Roman" w:cs="Times New Roman"/>
          <w:kern w:val="0"/>
          <w:szCs w:val="24"/>
          <w:lang w:val="de-DE"/>
        </w:rPr>
      </w:pPr>
      <w:r w:rsidRPr="00A913C4">
        <w:rPr>
          <w:rFonts w:ascii="Times New Roman" w:eastAsia="標楷體" w:hAnsi="Times New Roman" w:cs="Times New Roman" w:hint="eastAsia"/>
          <w:kern w:val="0"/>
          <w:szCs w:val="24"/>
          <w:lang w:val="de-DE"/>
        </w:rPr>
        <w:t>大四上</w:t>
      </w:r>
      <w:r w:rsidRPr="00A913C4">
        <w:rPr>
          <w:rFonts w:ascii="Times New Roman" w:eastAsia="標楷體" w:hAnsi="Times New Roman" w:cs="Times New Roman"/>
          <w:kern w:val="0"/>
          <w:szCs w:val="24"/>
          <w:lang w:val="de-DE"/>
        </w:rPr>
        <w:t>—</w:t>
      </w:r>
      <w:r w:rsidRPr="00A913C4">
        <w:rPr>
          <w:rFonts w:ascii="Times New Roman" w:eastAsia="標楷體" w:hAnsi="Times New Roman" w:cs="Times New Roman" w:hint="eastAsia"/>
          <w:kern w:val="0"/>
          <w:szCs w:val="24"/>
          <w:lang w:val="de-DE"/>
        </w:rPr>
        <w:t>「預研生」之畢業專題按「碩士班」研究領域規劃，報考本校碩士班。</w:t>
      </w:r>
    </w:p>
    <w:p w:rsidR="00593454" w:rsidRPr="00A913C4" w:rsidRDefault="00593454" w:rsidP="001B6634">
      <w:pPr>
        <w:adjustRightInd w:val="0"/>
        <w:snapToGrid w:val="0"/>
        <w:spacing w:line="360" w:lineRule="exact"/>
        <w:ind w:leftChars="177" w:left="1272" w:hangingChars="353" w:hanging="847"/>
        <w:jc w:val="both"/>
        <w:rPr>
          <w:rFonts w:ascii="Times New Roman" w:eastAsia="標楷體" w:hAnsi="Times New Roman" w:cs="Times New Roman"/>
          <w:kern w:val="0"/>
          <w:szCs w:val="24"/>
          <w:lang w:val="de-DE"/>
        </w:rPr>
      </w:pPr>
      <w:r w:rsidRPr="00A913C4">
        <w:rPr>
          <w:rFonts w:ascii="Times New Roman" w:eastAsia="標楷體" w:hAnsi="Times New Roman" w:cs="Times New Roman" w:hint="eastAsia"/>
          <w:kern w:val="0"/>
          <w:szCs w:val="24"/>
          <w:lang w:val="de-DE"/>
        </w:rPr>
        <w:t>大四下</w:t>
      </w:r>
      <w:r w:rsidRPr="00A913C4">
        <w:rPr>
          <w:rFonts w:ascii="Times New Roman" w:eastAsia="標楷體" w:hAnsi="Times New Roman" w:cs="Times New Roman"/>
          <w:kern w:val="0"/>
          <w:szCs w:val="24"/>
          <w:lang w:val="de-DE"/>
        </w:rPr>
        <w:t>—</w:t>
      </w:r>
      <w:r w:rsidRPr="00A913C4">
        <w:rPr>
          <w:rFonts w:ascii="Times New Roman" w:eastAsia="標楷體" w:hAnsi="Times New Roman" w:cs="Times New Roman" w:hint="eastAsia"/>
          <w:kern w:val="0"/>
          <w:szCs w:val="24"/>
          <w:lang w:val="de-DE"/>
        </w:rPr>
        <w:t>「預研</w:t>
      </w:r>
      <w:r w:rsidR="007B2AB5" w:rsidRPr="00A913C4">
        <w:rPr>
          <w:rFonts w:ascii="Times New Roman" w:eastAsia="標楷體" w:hAnsi="Times New Roman" w:cs="Times New Roman" w:hint="eastAsia"/>
          <w:kern w:val="0"/>
          <w:szCs w:val="24"/>
          <w:lang w:val="de-DE"/>
        </w:rPr>
        <w:t>生」符合大學應屆畢業標準，並錄取本校「碩士班」，論文進度達第二階段</w:t>
      </w:r>
      <w:r w:rsidRPr="00A913C4">
        <w:rPr>
          <w:rFonts w:ascii="Times New Roman" w:eastAsia="標楷體" w:hAnsi="Times New Roman" w:cs="Times New Roman" w:hint="eastAsia"/>
          <w:kern w:val="0"/>
          <w:szCs w:val="24"/>
          <w:lang w:val="de-DE"/>
        </w:rPr>
        <w:t>。</w:t>
      </w:r>
    </w:p>
    <w:p w:rsidR="007B2AB5" w:rsidRPr="00D7266D" w:rsidRDefault="004D0CD5" w:rsidP="00D7266D">
      <w:pPr>
        <w:pStyle w:val="aa"/>
        <w:numPr>
          <w:ilvl w:val="0"/>
          <w:numId w:val="5"/>
        </w:numPr>
        <w:adjustRightInd w:val="0"/>
        <w:snapToGrid w:val="0"/>
        <w:spacing w:line="360" w:lineRule="exact"/>
        <w:ind w:leftChars="0"/>
        <w:jc w:val="both"/>
        <w:rPr>
          <w:rFonts w:ascii="Times New Roman" w:eastAsia="標楷體" w:hAnsi="Times New Roman" w:cs="Times New Roman" w:hint="eastAsia"/>
          <w:kern w:val="0"/>
          <w:szCs w:val="24"/>
          <w:lang w:val="de-DE"/>
        </w:rPr>
      </w:pPr>
      <w:r w:rsidRPr="00A913C4">
        <w:rPr>
          <w:rFonts w:ascii="Times New Roman" w:eastAsia="標楷體" w:hAnsi="Times New Roman" w:cs="Times New Roman" w:hint="eastAsia"/>
          <w:kern w:val="0"/>
          <w:szCs w:val="24"/>
          <w:lang w:val="de-DE"/>
        </w:rPr>
        <w:t>「預研生」上修之碩士班學分，在不重覆採</w:t>
      </w:r>
      <w:r w:rsidR="006B6B38" w:rsidRPr="00A913C4">
        <w:rPr>
          <w:rFonts w:ascii="Times New Roman" w:eastAsia="標楷體" w:hAnsi="Times New Roman" w:cs="Times New Roman" w:hint="eastAsia"/>
          <w:kern w:val="0"/>
          <w:szCs w:val="24"/>
          <w:lang w:val="de-DE"/>
        </w:rPr>
        <w:t>計</w:t>
      </w:r>
      <w:r w:rsidRPr="00A913C4">
        <w:rPr>
          <w:rFonts w:ascii="Times New Roman" w:eastAsia="標楷體" w:hAnsi="Times New Roman" w:cs="Times New Roman" w:hint="eastAsia"/>
          <w:kern w:val="0"/>
          <w:szCs w:val="24"/>
          <w:lang w:val="de-DE"/>
        </w:rPr>
        <w:t>前提下，得經學系主管同意，採抵學士畢業學分，嗣於錄取「碩士班」後，無須再修讀前述已採計學士畢業學分之科目，系所應另行指定其他同學分數之科目。</w:t>
      </w:r>
    </w:p>
    <w:sectPr w:rsidR="007B2AB5" w:rsidRPr="00D7266D" w:rsidSect="000D5CAE">
      <w:pgSz w:w="11906" w:h="16838"/>
      <w:pgMar w:top="340" w:right="567" w:bottom="3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492" w:rsidRDefault="00DD2492" w:rsidP="00D17411">
      <w:r>
        <w:separator/>
      </w:r>
    </w:p>
  </w:endnote>
  <w:endnote w:type="continuationSeparator" w:id="0">
    <w:p w:rsidR="00DD2492" w:rsidRDefault="00DD2492" w:rsidP="00D17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492" w:rsidRDefault="00DD2492" w:rsidP="00D17411">
      <w:r>
        <w:separator/>
      </w:r>
    </w:p>
  </w:footnote>
  <w:footnote w:type="continuationSeparator" w:id="0">
    <w:p w:rsidR="00DD2492" w:rsidRDefault="00DD2492" w:rsidP="00D17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A4623"/>
    <w:multiLevelType w:val="hybridMultilevel"/>
    <w:tmpl w:val="A2DECFBA"/>
    <w:lvl w:ilvl="0" w:tplc="B4D4C1E2">
      <w:start w:val="1"/>
      <w:numFmt w:val="decimal"/>
      <w:lvlText w:val="%1."/>
      <w:lvlJc w:val="left"/>
      <w:pPr>
        <w:ind w:left="962" w:hanging="480"/>
      </w:pPr>
      <w:rPr>
        <w:b w:val="0"/>
        <w:color w:val="FF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>
    <w:nsid w:val="096050C5"/>
    <w:multiLevelType w:val="hybridMultilevel"/>
    <w:tmpl w:val="79CAB6F6"/>
    <w:lvl w:ilvl="0" w:tplc="88081ACA">
      <w:start w:val="1"/>
      <w:numFmt w:val="decimal"/>
      <w:lvlText w:val="%1."/>
      <w:lvlJc w:val="left"/>
      <w:pPr>
        <w:ind w:left="962" w:hanging="480"/>
      </w:pPr>
      <w:rPr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>
    <w:nsid w:val="0C16637B"/>
    <w:multiLevelType w:val="hybridMultilevel"/>
    <w:tmpl w:val="C4D0E5E0"/>
    <w:lvl w:ilvl="0" w:tplc="04090015">
      <w:start w:val="1"/>
      <w:numFmt w:val="taiwaneseCountingThousand"/>
      <w:lvlText w:val="%1、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">
    <w:nsid w:val="0CC939C5"/>
    <w:multiLevelType w:val="hybridMultilevel"/>
    <w:tmpl w:val="79CAB6F6"/>
    <w:lvl w:ilvl="0" w:tplc="88081ACA">
      <w:start w:val="1"/>
      <w:numFmt w:val="decimal"/>
      <w:lvlText w:val="%1."/>
      <w:lvlJc w:val="left"/>
      <w:pPr>
        <w:ind w:left="962" w:hanging="480"/>
      </w:pPr>
      <w:rPr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4">
    <w:nsid w:val="25415BED"/>
    <w:multiLevelType w:val="hybridMultilevel"/>
    <w:tmpl w:val="5268B096"/>
    <w:lvl w:ilvl="0" w:tplc="DE84E88C">
      <w:start w:val="1"/>
      <w:numFmt w:val="decimal"/>
      <w:lvlText w:val="%1."/>
      <w:lvlJc w:val="left"/>
      <w:pPr>
        <w:ind w:left="962" w:hanging="480"/>
      </w:pPr>
      <w:rPr>
        <w:b w:val="0"/>
        <w:color w:val="FF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5">
    <w:nsid w:val="30586192"/>
    <w:multiLevelType w:val="hybridMultilevel"/>
    <w:tmpl w:val="BD7CE8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7F14534"/>
    <w:multiLevelType w:val="hybridMultilevel"/>
    <w:tmpl w:val="BD7CE8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5FE5A28"/>
    <w:multiLevelType w:val="hybridMultilevel"/>
    <w:tmpl w:val="FD5E9164"/>
    <w:lvl w:ilvl="0" w:tplc="0FC2D946">
      <w:start w:val="1"/>
      <w:numFmt w:val="decimal"/>
      <w:lvlText w:val="%1."/>
      <w:lvlJc w:val="left"/>
      <w:pPr>
        <w:ind w:left="962" w:hanging="480"/>
      </w:pPr>
      <w:rPr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8">
    <w:nsid w:val="4E6D6A04"/>
    <w:multiLevelType w:val="hybridMultilevel"/>
    <w:tmpl w:val="BD7CE8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09E4A1F"/>
    <w:multiLevelType w:val="hybridMultilevel"/>
    <w:tmpl w:val="E60CF736"/>
    <w:lvl w:ilvl="0" w:tplc="7B26ED12">
      <w:start w:val="1"/>
      <w:numFmt w:val="taiwaneseCountingThousand"/>
      <w:lvlText w:val="%1、"/>
      <w:lvlJc w:val="left"/>
      <w:pPr>
        <w:ind w:left="482" w:hanging="480"/>
      </w:pPr>
      <w:rPr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0">
    <w:nsid w:val="65D43163"/>
    <w:multiLevelType w:val="hybridMultilevel"/>
    <w:tmpl w:val="C9927AB4"/>
    <w:lvl w:ilvl="0" w:tplc="87A8A120">
      <w:start w:val="1"/>
      <w:numFmt w:val="decimal"/>
      <w:lvlText w:val="%1."/>
      <w:lvlJc w:val="left"/>
      <w:pPr>
        <w:ind w:left="842" w:hanging="36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10"/>
  </w:num>
  <w:num w:numId="9">
    <w:abstractNumId w:val="1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2A61"/>
    <w:rsid w:val="000435BB"/>
    <w:rsid w:val="00065277"/>
    <w:rsid w:val="000973FB"/>
    <w:rsid w:val="000A1953"/>
    <w:rsid w:val="000D1543"/>
    <w:rsid w:val="000D5CAE"/>
    <w:rsid w:val="0011223D"/>
    <w:rsid w:val="00123CE2"/>
    <w:rsid w:val="001323E1"/>
    <w:rsid w:val="00143D1D"/>
    <w:rsid w:val="00153635"/>
    <w:rsid w:val="001608FF"/>
    <w:rsid w:val="00165D46"/>
    <w:rsid w:val="00166822"/>
    <w:rsid w:val="00181ACC"/>
    <w:rsid w:val="001B4F89"/>
    <w:rsid w:val="001B6634"/>
    <w:rsid w:val="001C73D6"/>
    <w:rsid w:val="001D17A5"/>
    <w:rsid w:val="002021C8"/>
    <w:rsid w:val="002066E1"/>
    <w:rsid w:val="00265DDC"/>
    <w:rsid w:val="002932CD"/>
    <w:rsid w:val="00294A9C"/>
    <w:rsid w:val="002E3F88"/>
    <w:rsid w:val="002E7BB2"/>
    <w:rsid w:val="00307147"/>
    <w:rsid w:val="003324D5"/>
    <w:rsid w:val="00354A9C"/>
    <w:rsid w:val="0039384C"/>
    <w:rsid w:val="00410748"/>
    <w:rsid w:val="00414588"/>
    <w:rsid w:val="0041595A"/>
    <w:rsid w:val="0041655B"/>
    <w:rsid w:val="00436F9C"/>
    <w:rsid w:val="00441EE0"/>
    <w:rsid w:val="004A5CD9"/>
    <w:rsid w:val="004C1882"/>
    <w:rsid w:val="004C30D8"/>
    <w:rsid w:val="004C5985"/>
    <w:rsid w:val="004D0CD5"/>
    <w:rsid w:val="004E15B1"/>
    <w:rsid w:val="005075E4"/>
    <w:rsid w:val="005166EE"/>
    <w:rsid w:val="00535F73"/>
    <w:rsid w:val="00592A61"/>
    <w:rsid w:val="00593454"/>
    <w:rsid w:val="005A4414"/>
    <w:rsid w:val="005B39AC"/>
    <w:rsid w:val="005B6048"/>
    <w:rsid w:val="005C1CB1"/>
    <w:rsid w:val="005D370B"/>
    <w:rsid w:val="005D3B5F"/>
    <w:rsid w:val="00602F00"/>
    <w:rsid w:val="006161B6"/>
    <w:rsid w:val="006267F0"/>
    <w:rsid w:val="00656EA3"/>
    <w:rsid w:val="00663AB3"/>
    <w:rsid w:val="006676F8"/>
    <w:rsid w:val="00687759"/>
    <w:rsid w:val="00695F9C"/>
    <w:rsid w:val="006B6B38"/>
    <w:rsid w:val="006D1093"/>
    <w:rsid w:val="0071126D"/>
    <w:rsid w:val="007355EF"/>
    <w:rsid w:val="00777EFB"/>
    <w:rsid w:val="007833E9"/>
    <w:rsid w:val="007843C9"/>
    <w:rsid w:val="0078549F"/>
    <w:rsid w:val="0079477F"/>
    <w:rsid w:val="007B2AB5"/>
    <w:rsid w:val="007C240E"/>
    <w:rsid w:val="007C2E4D"/>
    <w:rsid w:val="007D0E18"/>
    <w:rsid w:val="007F0367"/>
    <w:rsid w:val="007F3B29"/>
    <w:rsid w:val="00800375"/>
    <w:rsid w:val="00845ABC"/>
    <w:rsid w:val="00846916"/>
    <w:rsid w:val="0085679B"/>
    <w:rsid w:val="00872369"/>
    <w:rsid w:val="008735C1"/>
    <w:rsid w:val="00892C0B"/>
    <w:rsid w:val="008A458A"/>
    <w:rsid w:val="008B52B0"/>
    <w:rsid w:val="008C4EC4"/>
    <w:rsid w:val="008D41E8"/>
    <w:rsid w:val="008E0144"/>
    <w:rsid w:val="008F1455"/>
    <w:rsid w:val="0090043B"/>
    <w:rsid w:val="00904843"/>
    <w:rsid w:val="009139B1"/>
    <w:rsid w:val="00913DF7"/>
    <w:rsid w:val="00914A2A"/>
    <w:rsid w:val="00935DB7"/>
    <w:rsid w:val="00946AA9"/>
    <w:rsid w:val="00955C14"/>
    <w:rsid w:val="00973C06"/>
    <w:rsid w:val="00980C2B"/>
    <w:rsid w:val="009C7066"/>
    <w:rsid w:val="009D2100"/>
    <w:rsid w:val="009E5066"/>
    <w:rsid w:val="00A36DFF"/>
    <w:rsid w:val="00A5168E"/>
    <w:rsid w:val="00A56069"/>
    <w:rsid w:val="00A56332"/>
    <w:rsid w:val="00A913C4"/>
    <w:rsid w:val="00AA4B58"/>
    <w:rsid w:val="00AF6C6D"/>
    <w:rsid w:val="00B61BD9"/>
    <w:rsid w:val="00B74348"/>
    <w:rsid w:val="00B86576"/>
    <w:rsid w:val="00B87A96"/>
    <w:rsid w:val="00BA6E35"/>
    <w:rsid w:val="00BE491C"/>
    <w:rsid w:val="00C145AD"/>
    <w:rsid w:val="00C529D1"/>
    <w:rsid w:val="00C67620"/>
    <w:rsid w:val="00C76347"/>
    <w:rsid w:val="00CA1163"/>
    <w:rsid w:val="00CD3D51"/>
    <w:rsid w:val="00CD5BB5"/>
    <w:rsid w:val="00CF300E"/>
    <w:rsid w:val="00D0720A"/>
    <w:rsid w:val="00D17411"/>
    <w:rsid w:val="00D26937"/>
    <w:rsid w:val="00D44DB5"/>
    <w:rsid w:val="00D50CCB"/>
    <w:rsid w:val="00D65C90"/>
    <w:rsid w:val="00D7266D"/>
    <w:rsid w:val="00DA4F35"/>
    <w:rsid w:val="00DA7050"/>
    <w:rsid w:val="00DD2492"/>
    <w:rsid w:val="00DE534E"/>
    <w:rsid w:val="00E1595F"/>
    <w:rsid w:val="00E60C51"/>
    <w:rsid w:val="00E724A5"/>
    <w:rsid w:val="00E773D8"/>
    <w:rsid w:val="00EC68CC"/>
    <w:rsid w:val="00EE59FA"/>
    <w:rsid w:val="00EE5F2E"/>
    <w:rsid w:val="00EF33C3"/>
    <w:rsid w:val="00F658F0"/>
    <w:rsid w:val="00F85A0E"/>
    <w:rsid w:val="00FD40D4"/>
    <w:rsid w:val="00FE3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FB76CA-DFE4-49DC-B4A8-FA56E31E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A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A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14A2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174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1741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174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17411"/>
    <w:rPr>
      <w:sz w:val="20"/>
      <w:szCs w:val="20"/>
    </w:rPr>
  </w:style>
  <w:style w:type="paragraph" w:styleId="aa">
    <w:name w:val="List Paragraph"/>
    <w:basedOn w:val="a"/>
    <w:uiPriority w:val="34"/>
    <w:qFormat/>
    <w:rsid w:val="00CD5BB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A46EA-F52C-4DC5-96E1-8EE3A5B01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asia01806</dc:creator>
  <cp:lastModifiedBy>Windows 使用者</cp:lastModifiedBy>
  <cp:revision>4</cp:revision>
  <cp:lastPrinted>2014-12-10T01:05:00Z</cp:lastPrinted>
  <dcterms:created xsi:type="dcterms:W3CDTF">2015-01-13T07:03:00Z</dcterms:created>
  <dcterms:modified xsi:type="dcterms:W3CDTF">2015-01-13T07:04:00Z</dcterms:modified>
</cp:coreProperties>
</file>