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AA" w:rsidRPr="00A64ABE" w:rsidRDefault="00E661AA" w:rsidP="00E661AA">
      <w:pPr>
        <w:spacing w:line="0" w:lineRule="atLeast"/>
        <w:ind w:firstLineChars="100" w:firstLine="360"/>
        <w:jc w:val="center"/>
        <w:rPr>
          <w:rFonts w:ascii="標楷體" w:eastAsia="標楷體" w:hAnsi="標楷體"/>
          <w:b/>
          <w:color w:val="000000"/>
          <w:sz w:val="36"/>
          <w:szCs w:val="36"/>
        </w:rPr>
      </w:pPr>
      <w:r w:rsidRPr="00A64ABE">
        <w:rPr>
          <w:rFonts w:ascii="標楷體" w:eastAsia="標楷體" w:hAnsi="標楷體" w:hint="eastAsia"/>
          <w:b/>
          <w:color w:val="000000"/>
          <w:sz w:val="36"/>
          <w:szCs w:val="36"/>
        </w:rPr>
        <w:t>亞洲大學生物科技學系</w:t>
      </w:r>
    </w:p>
    <w:p w:rsidR="00E661AA" w:rsidRDefault="00E661AA" w:rsidP="00E661AA">
      <w:pPr>
        <w:spacing w:line="0" w:lineRule="atLeast"/>
        <w:ind w:firstLineChars="100" w:firstLine="360"/>
        <w:jc w:val="center"/>
        <w:rPr>
          <w:rFonts w:ascii="標楷體" w:eastAsia="標楷體" w:hAnsi="標楷體"/>
          <w:b/>
          <w:color w:val="000000"/>
          <w:sz w:val="36"/>
          <w:szCs w:val="36"/>
        </w:rPr>
      </w:pPr>
      <w:r w:rsidRPr="00A64ABE">
        <w:rPr>
          <w:rFonts w:ascii="標楷體" w:eastAsia="標楷體" w:hAnsi="標楷體" w:hint="eastAsia"/>
          <w:b/>
          <w:color w:val="000000"/>
          <w:sz w:val="36"/>
          <w:szCs w:val="36"/>
        </w:rPr>
        <w:t>「論文專題研究」</w:t>
      </w:r>
      <w:r>
        <w:rPr>
          <w:rFonts w:ascii="標楷體" w:eastAsia="標楷體" w:hAnsi="標楷體" w:hint="eastAsia"/>
          <w:b/>
          <w:color w:val="000000"/>
          <w:sz w:val="36"/>
          <w:szCs w:val="36"/>
        </w:rPr>
        <w:t>之指導教授與專題生互動準則</w:t>
      </w:r>
    </w:p>
    <w:p w:rsidR="00DD68AB" w:rsidRDefault="00DD68AB" w:rsidP="00E661AA">
      <w:pPr>
        <w:spacing w:line="0" w:lineRule="atLeast"/>
        <w:ind w:firstLineChars="100" w:firstLine="360"/>
        <w:jc w:val="center"/>
        <w:rPr>
          <w:rFonts w:ascii="標楷體" w:eastAsia="標楷體" w:hAnsi="標楷體" w:hint="eastAsia"/>
          <w:b/>
          <w:color w:val="000000"/>
          <w:sz w:val="36"/>
          <w:szCs w:val="36"/>
        </w:rPr>
      </w:pPr>
    </w:p>
    <w:p w:rsidR="00DD68AB" w:rsidRPr="00A64ABE" w:rsidRDefault="00DD68AB" w:rsidP="00DD68AB">
      <w:pPr>
        <w:wordWrap w:val="0"/>
        <w:spacing w:line="0" w:lineRule="atLeast"/>
        <w:ind w:firstLineChars="100" w:firstLine="200"/>
        <w:jc w:val="right"/>
        <w:rPr>
          <w:rFonts w:eastAsia="標楷體" w:hAnsi="標楷體"/>
          <w:color w:val="000000"/>
          <w:kern w:val="0"/>
          <w:sz w:val="20"/>
          <w:szCs w:val="20"/>
        </w:rPr>
      </w:pPr>
      <w:r w:rsidRPr="00A64ABE">
        <w:rPr>
          <w:rFonts w:eastAsia="標楷體" w:hint="eastAsia"/>
          <w:color w:val="000000"/>
          <w:sz w:val="20"/>
          <w:szCs w:val="20"/>
        </w:rPr>
        <w:t>102.07.31  101</w:t>
      </w:r>
      <w:r w:rsidRPr="00A64ABE">
        <w:rPr>
          <w:rFonts w:eastAsia="標楷體" w:hint="eastAsia"/>
          <w:color w:val="000000"/>
          <w:sz w:val="20"/>
          <w:szCs w:val="20"/>
        </w:rPr>
        <w:t>學年度第</w:t>
      </w:r>
      <w:r w:rsidRPr="00A64ABE">
        <w:rPr>
          <w:rFonts w:eastAsia="標楷體" w:hint="eastAsia"/>
          <w:color w:val="000000"/>
          <w:sz w:val="20"/>
          <w:szCs w:val="20"/>
        </w:rPr>
        <w:t>2</w:t>
      </w:r>
      <w:r w:rsidRPr="00A64ABE">
        <w:rPr>
          <w:rFonts w:eastAsia="標楷體" w:hint="eastAsia"/>
          <w:color w:val="000000"/>
          <w:sz w:val="20"/>
          <w:szCs w:val="20"/>
        </w:rPr>
        <w:t>學期第</w:t>
      </w:r>
      <w:r w:rsidRPr="00A64ABE">
        <w:rPr>
          <w:rFonts w:eastAsia="標楷體" w:hint="eastAsia"/>
          <w:color w:val="000000"/>
          <w:sz w:val="20"/>
          <w:szCs w:val="20"/>
        </w:rPr>
        <w:t>6</w:t>
      </w:r>
      <w:r w:rsidRPr="00A64ABE">
        <w:rPr>
          <w:rFonts w:eastAsia="標楷體" w:hint="eastAsia"/>
          <w:color w:val="000000"/>
          <w:sz w:val="20"/>
          <w:szCs w:val="20"/>
        </w:rPr>
        <w:t>次系</w:t>
      </w:r>
      <w:proofErr w:type="gramStart"/>
      <w:r w:rsidRPr="00A64ABE">
        <w:rPr>
          <w:rFonts w:eastAsia="標楷體" w:hint="eastAsia"/>
          <w:color w:val="000000"/>
          <w:sz w:val="20"/>
          <w:szCs w:val="20"/>
        </w:rPr>
        <w:t>務</w:t>
      </w:r>
      <w:proofErr w:type="gramEnd"/>
      <w:r w:rsidRPr="00A64ABE">
        <w:rPr>
          <w:rFonts w:eastAsia="標楷體" w:hint="eastAsia"/>
          <w:color w:val="000000"/>
          <w:sz w:val="20"/>
          <w:szCs w:val="20"/>
        </w:rPr>
        <w:t>會議通過</w:t>
      </w:r>
    </w:p>
    <w:p w:rsidR="00DD68AB" w:rsidRPr="00A64ABE" w:rsidRDefault="00DD68AB" w:rsidP="00DD68AB">
      <w:pPr>
        <w:snapToGrid w:val="0"/>
        <w:jc w:val="right"/>
        <w:rPr>
          <w:rFonts w:eastAsia="標楷體"/>
          <w:color w:val="000000"/>
          <w:sz w:val="20"/>
          <w:szCs w:val="20"/>
        </w:rPr>
      </w:pPr>
      <w:r w:rsidRPr="00A64ABE">
        <w:rPr>
          <w:rFonts w:eastAsia="標楷體" w:hint="eastAsia"/>
          <w:color w:val="000000"/>
          <w:sz w:val="20"/>
          <w:szCs w:val="20"/>
        </w:rPr>
        <w:t>102.12.10  102</w:t>
      </w:r>
      <w:r w:rsidRPr="00A64ABE">
        <w:rPr>
          <w:rFonts w:eastAsia="標楷體" w:hint="eastAsia"/>
          <w:color w:val="000000"/>
          <w:sz w:val="20"/>
          <w:szCs w:val="20"/>
        </w:rPr>
        <w:t>學年度第</w:t>
      </w:r>
      <w:r w:rsidRPr="00A64ABE">
        <w:rPr>
          <w:rFonts w:eastAsia="標楷體" w:hint="eastAsia"/>
          <w:color w:val="000000"/>
          <w:sz w:val="20"/>
          <w:szCs w:val="20"/>
        </w:rPr>
        <w:t>1</w:t>
      </w:r>
      <w:r w:rsidRPr="00A64ABE">
        <w:rPr>
          <w:rFonts w:eastAsia="標楷體" w:hint="eastAsia"/>
          <w:color w:val="000000"/>
          <w:sz w:val="20"/>
          <w:szCs w:val="20"/>
        </w:rPr>
        <w:t>學期第</w:t>
      </w:r>
      <w:r w:rsidRPr="00A64ABE">
        <w:rPr>
          <w:rFonts w:eastAsia="標楷體" w:hint="eastAsia"/>
          <w:color w:val="000000"/>
          <w:sz w:val="20"/>
          <w:szCs w:val="20"/>
        </w:rPr>
        <w:t>6</w:t>
      </w:r>
      <w:r w:rsidRPr="00A64ABE">
        <w:rPr>
          <w:rFonts w:eastAsia="標楷體" w:hint="eastAsia"/>
          <w:color w:val="000000"/>
          <w:sz w:val="20"/>
          <w:szCs w:val="20"/>
        </w:rPr>
        <w:t>次系</w:t>
      </w:r>
      <w:proofErr w:type="gramStart"/>
      <w:r w:rsidRPr="00A64ABE">
        <w:rPr>
          <w:rFonts w:eastAsia="標楷體" w:hint="eastAsia"/>
          <w:color w:val="000000"/>
          <w:sz w:val="20"/>
          <w:szCs w:val="20"/>
        </w:rPr>
        <w:t>務</w:t>
      </w:r>
      <w:proofErr w:type="gramEnd"/>
      <w:r w:rsidRPr="00A64ABE">
        <w:rPr>
          <w:rFonts w:eastAsia="標楷體" w:hint="eastAsia"/>
          <w:color w:val="000000"/>
          <w:sz w:val="20"/>
          <w:szCs w:val="20"/>
        </w:rPr>
        <w:t>會議通過</w:t>
      </w:r>
    </w:p>
    <w:p w:rsidR="00DD68AB" w:rsidRPr="00A64ABE" w:rsidRDefault="00DD68AB" w:rsidP="00DD68AB">
      <w:pPr>
        <w:wordWrap w:val="0"/>
        <w:snapToGrid w:val="0"/>
        <w:jc w:val="right"/>
        <w:rPr>
          <w:rFonts w:eastAsia="標楷體"/>
          <w:color w:val="000000"/>
          <w:sz w:val="20"/>
          <w:szCs w:val="20"/>
        </w:rPr>
      </w:pPr>
      <w:r w:rsidRPr="00A64ABE">
        <w:rPr>
          <w:rFonts w:eastAsia="標楷體" w:hint="eastAsia"/>
          <w:color w:val="000000"/>
          <w:sz w:val="20"/>
          <w:szCs w:val="20"/>
        </w:rPr>
        <w:t>103.04.30  102</w:t>
      </w:r>
      <w:r w:rsidRPr="00A64ABE">
        <w:rPr>
          <w:rFonts w:eastAsia="標楷體" w:hint="eastAsia"/>
          <w:color w:val="000000"/>
          <w:sz w:val="20"/>
          <w:szCs w:val="20"/>
        </w:rPr>
        <w:t>學年度第</w:t>
      </w:r>
      <w:r w:rsidRPr="00A64ABE">
        <w:rPr>
          <w:rFonts w:eastAsia="標楷體" w:hint="eastAsia"/>
          <w:color w:val="000000"/>
          <w:sz w:val="20"/>
          <w:szCs w:val="20"/>
        </w:rPr>
        <w:t>2</w:t>
      </w:r>
      <w:r w:rsidRPr="00A64ABE">
        <w:rPr>
          <w:rFonts w:eastAsia="標楷體" w:hint="eastAsia"/>
          <w:color w:val="000000"/>
          <w:sz w:val="20"/>
          <w:szCs w:val="20"/>
        </w:rPr>
        <w:t>學期第</w:t>
      </w:r>
      <w:r w:rsidRPr="00A64ABE">
        <w:rPr>
          <w:rFonts w:eastAsia="標楷體" w:hint="eastAsia"/>
          <w:color w:val="000000"/>
          <w:sz w:val="20"/>
          <w:szCs w:val="20"/>
        </w:rPr>
        <w:t>1</w:t>
      </w:r>
      <w:r w:rsidRPr="00A64ABE">
        <w:rPr>
          <w:rFonts w:eastAsia="標楷體" w:hint="eastAsia"/>
          <w:color w:val="000000"/>
          <w:sz w:val="20"/>
          <w:szCs w:val="20"/>
        </w:rPr>
        <w:t>次系</w:t>
      </w:r>
      <w:proofErr w:type="gramStart"/>
      <w:r w:rsidRPr="00A64ABE">
        <w:rPr>
          <w:rFonts w:eastAsia="標楷體" w:hint="eastAsia"/>
          <w:color w:val="000000"/>
          <w:sz w:val="20"/>
          <w:szCs w:val="20"/>
        </w:rPr>
        <w:t>務</w:t>
      </w:r>
      <w:proofErr w:type="gramEnd"/>
      <w:r w:rsidRPr="00A64ABE">
        <w:rPr>
          <w:rFonts w:eastAsia="標楷體" w:hint="eastAsia"/>
          <w:color w:val="000000"/>
          <w:sz w:val="20"/>
          <w:szCs w:val="20"/>
        </w:rPr>
        <w:t>會議通過</w:t>
      </w:r>
    </w:p>
    <w:p w:rsidR="00E661AA" w:rsidRDefault="00DD68AB" w:rsidP="00DD68AB">
      <w:pPr>
        <w:spacing w:line="0" w:lineRule="atLeast"/>
        <w:ind w:firstLineChars="100" w:firstLine="200"/>
        <w:jc w:val="right"/>
        <w:rPr>
          <w:rFonts w:ascii="標楷體" w:eastAsia="標楷體" w:hAnsi="標楷體"/>
          <w:b/>
          <w:color w:val="000000"/>
          <w:sz w:val="36"/>
          <w:szCs w:val="36"/>
        </w:rPr>
      </w:pPr>
      <w:r w:rsidRPr="00A64ABE">
        <w:rPr>
          <w:rFonts w:eastAsia="標楷體" w:hint="eastAsia"/>
          <w:color w:val="000000"/>
          <w:sz w:val="20"/>
          <w:szCs w:val="20"/>
        </w:rPr>
        <w:t>103.10.08  103</w:t>
      </w:r>
      <w:r w:rsidRPr="00A64ABE">
        <w:rPr>
          <w:rFonts w:eastAsia="標楷體" w:hint="eastAsia"/>
          <w:color w:val="000000"/>
          <w:sz w:val="20"/>
          <w:szCs w:val="20"/>
        </w:rPr>
        <w:t>學年度第</w:t>
      </w:r>
      <w:r w:rsidRPr="00A64ABE">
        <w:rPr>
          <w:rFonts w:eastAsia="標楷體" w:hint="eastAsia"/>
          <w:color w:val="000000"/>
          <w:sz w:val="20"/>
          <w:szCs w:val="20"/>
        </w:rPr>
        <w:t>1</w:t>
      </w:r>
      <w:r w:rsidRPr="00A64ABE">
        <w:rPr>
          <w:rFonts w:eastAsia="標楷體" w:hint="eastAsia"/>
          <w:color w:val="000000"/>
          <w:sz w:val="20"/>
          <w:szCs w:val="20"/>
        </w:rPr>
        <w:t>學期第</w:t>
      </w:r>
      <w:r w:rsidRPr="00A64ABE">
        <w:rPr>
          <w:rFonts w:eastAsia="標楷體" w:hint="eastAsia"/>
          <w:color w:val="000000"/>
          <w:sz w:val="20"/>
          <w:szCs w:val="20"/>
        </w:rPr>
        <w:t>5</w:t>
      </w:r>
      <w:r w:rsidRPr="00A64ABE">
        <w:rPr>
          <w:rFonts w:eastAsia="標楷體" w:hint="eastAsia"/>
          <w:color w:val="000000"/>
          <w:sz w:val="20"/>
          <w:szCs w:val="20"/>
        </w:rPr>
        <w:t>次系</w:t>
      </w:r>
      <w:proofErr w:type="gramStart"/>
      <w:r w:rsidRPr="00A64ABE">
        <w:rPr>
          <w:rFonts w:eastAsia="標楷體" w:hint="eastAsia"/>
          <w:color w:val="000000"/>
          <w:sz w:val="20"/>
          <w:szCs w:val="20"/>
        </w:rPr>
        <w:t>務</w:t>
      </w:r>
      <w:proofErr w:type="gramEnd"/>
      <w:r w:rsidRPr="00A64ABE">
        <w:rPr>
          <w:rFonts w:eastAsia="標楷體" w:hint="eastAsia"/>
          <w:color w:val="000000"/>
          <w:sz w:val="20"/>
          <w:szCs w:val="20"/>
        </w:rPr>
        <w:t>會議通過</w:t>
      </w:r>
    </w:p>
    <w:p w:rsidR="00E661AA" w:rsidRPr="00A64ABE" w:rsidRDefault="00E661AA" w:rsidP="00E661AA">
      <w:pPr>
        <w:spacing w:line="0" w:lineRule="atLeast"/>
        <w:ind w:firstLineChars="100" w:firstLine="200"/>
        <w:jc w:val="right"/>
        <w:rPr>
          <w:rFonts w:ascii="標楷體" w:eastAsia="標楷體" w:hAnsi="標楷體"/>
          <w:b/>
          <w:color w:val="000000"/>
          <w:sz w:val="36"/>
          <w:szCs w:val="36"/>
        </w:rPr>
      </w:pPr>
      <w:r w:rsidRPr="00D240D3">
        <w:rPr>
          <w:rFonts w:eastAsia="標楷體" w:hint="eastAsia"/>
          <w:color w:val="FF0000"/>
          <w:sz w:val="20"/>
          <w:szCs w:val="20"/>
        </w:rPr>
        <w:t>105.11.25  105</w:t>
      </w:r>
      <w:r w:rsidRPr="00D240D3">
        <w:rPr>
          <w:rFonts w:eastAsia="標楷體" w:hint="eastAsia"/>
          <w:color w:val="FF0000"/>
          <w:sz w:val="20"/>
          <w:szCs w:val="20"/>
        </w:rPr>
        <w:t>學年度第</w:t>
      </w:r>
      <w:r w:rsidRPr="00D240D3">
        <w:rPr>
          <w:rFonts w:eastAsia="標楷體" w:hint="eastAsia"/>
          <w:color w:val="FF0000"/>
          <w:sz w:val="20"/>
          <w:szCs w:val="20"/>
        </w:rPr>
        <w:t>1</w:t>
      </w:r>
      <w:r w:rsidRPr="00D240D3">
        <w:rPr>
          <w:rFonts w:eastAsia="標楷體" w:hint="eastAsia"/>
          <w:color w:val="FF0000"/>
          <w:sz w:val="20"/>
          <w:szCs w:val="20"/>
        </w:rPr>
        <w:t>學期第</w:t>
      </w:r>
      <w:r>
        <w:rPr>
          <w:rFonts w:eastAsia="標楷體" w:hint="eastAsia"/>
          <w:color w:val="FF0000"/>
          <w:sz w:val="20"/>
          <w:szCs w:val="20"/>
        </w:rPr>
        <w:t>4</w:t>
      </w:r>
      <w:r w:rsidRPr="00D240D3">
        <w:rPr>
          <w:rFonts w:eastAsia="標楷體" w:hint="eastAsia"/>
          <w:color w:val="FF0000"/>
          <w:sz w:val="20"/>
          <w:szCs w:val="20"/>
        </w:rPr>
        <w:t>次系</w:t>
      </w:r>
      <w:proofErr w:type="gramStart"/>
      <w:r w:rsidRPr="00D240D3">
        <w:rPr>
          <w:rFonts w:eastAsia="標楷體" w:hint="eastAsia"/>
          <w:color w:val="FF0000"/>
          <w:sz w:val="20"/>
          <w:szCs w:val="20"/>
        </w:rPr>
        <w:t>務</w:t>
      </w:r>
      <w:proofErr w:type="gramEnd"/>
      <w:r w:rsidRPr="00D240D3">
        <w:rPr>
          <w:rFonts w:eastAsia="標楷體" w:hint="eastAsia"/>
          <w:color w:val="FF0000"/>
          <w:sz w:val="20"/>
          <w:szCs w:val="20"/>
        </w:rPr>
        <w:t>會議通過</w:t>
      </w:r>
    </w:p>
    <w:p w:rsidR="00E661AA" w:rsidRPr="00E661AA" w:rsidRDefault="00E661AA" w:rsidP="00E661AA">
      <w:pPr>
        <w:spacing w:line="360" w:lineRule="auto"/>
        <w:jc w:val="both"/>
        <w:rPr>
          <w:rFonts w:eastAsia="標楷體"/>
          <w:color w:val="FF0000"/>
        </w:rPr>
      </w:pPr>
    </w:p>
    <w:p w:rsidR="00E661AA" w:rsidRDefault="00E661AA" w:rsidP="00E661AA">
      <w:pPr>
        <w:numPr>
          <w:ilvl w:val="0"/>
          <w:numId w:val="3"/>
        </w:numPr>
        <w:spacing w:line="360" w:lineRule="auto"/>
        <w:jc w:val="both"/>
        <w:rPr>
          <w:rFonts w:eastAsia="標楷體"/>
          <w:color w:val="000000"/>
        </w:rPr>
      </w:pPr>
      <w:r w:rsidRPr="00E661AA">
        <w:rPr>
          <w:rFonts w:eastAsia="標楷體" w:hint="eastAsia"/>
          <w:color w:val="000000" w:themeColor="text1"/>
        </w:rPr>
        <w:t>為增進「論文專題研究」之專題生與指導老師之</w:t>
      </w:r>
      <w:r>
        <w:rPr>
          <w:rFonts w:eastAsia="標楷體" w:hAnsi="標楷體" w:hint="eastAsia"/>
          <w:color w:val="000000"/>
        </w:rPr>
        <w:t>互動，特訂定此準則。</w:t>
      </w:r>
    </w:p>
    <w:p w:rsidR="00E661AA" w:rsidRPr="00E661AA" w:rsidRDefault="00E661AA" w:rsidP="00E661AA">
      <w:pPr>
        <w:numPr>
          <w:ilvl w:val="0"/>
          <w:numId w:val="3"/>
        </w:numPr>
        <w:spacing w:line="360" w:lineRule="auto"/>
        <w:jc w:val="both"/>
        <w:rPr>
          <w:rFonts w:eastAsia="標楷體"/>
          <w:color w:val="000000"/>
        </w:rPr>
      </w:pPr>
      <w:r w:rsidRPr="00E661AA">
        <w:rPr>
          <w:rFonts w:eastAsia="標楷體" w:hAnsi="標楷體" w:hint="eastAsia"/>
          <w:color w:val="000000"/>
        </w:rPr>
        <w:t>專題生必須遵守其指導教授對於實驗工作之規範及實驗室相關之規定。</w:t>
      </w:r>
    </w:p>
    <w:p w:rsidR="00E661AA" w:rsidRPr="00DD68AB" w:rsidRDefault="00E661AA" w:rsidP="00E661AA">
      <w:pPr>
        <w:numPr>
          <w:ilvl w:val="0"/>
          <w:numId w:val="3"/>
        </w:numPr>
        <w:spacing w:line="360" w:lineRule="auto"/>
        <w:jc w:val="both"/>
        <w:rPr>
          <w:rFonts w:eastAsia="標楷體"/>
          <w:color w:val="FF0000"/>
        </w:rPr>
      </w:pPr>
      <w:r w:rsidRPr="00DD68AB">
        <w:rPr>
          <w:rFonts w:eastAsia="標楷體" w:hAnsi="標楷體" w:hint="eastAsia"/>
          <w:color w:val="FF0000"/>
        </w:rPr>
        <w:t>各實驗室應訂定專題生出席之相關紀錄表，以</w:t>
      </w:r>
      <w:r w:rsidR="00DD68AB" w:rsidRPr="00DD68AB">
        <w:rPr>
          <w:rFonts w:eastAsia="標楷體" w:hAnsi="標楷體" w:hint="eastAsia"/>
          <w:color w:val="FF0000"/>
        </w:rPr>
        <w:t>為查核</w:t>
      </w:r>
      <w:r w:rsidRPr="00DD68AB">
        <w:rPr>
          <w:rFonts w:eastAsia="標楷體" w:hAnsi="標楷體" w:hint="eastAsia"/>
          <w:color w:val="FF0000"/>
        </w:rPr>
        <w:t>。</w:t>
      </w:r>
    </w:p>
    <w:p w:rsidR="00E661AA" w:rsidRDefault="00E661AA" w:rsidP="00E661AA">
      <w:pPr>
        <w:numPr>
          <w:ilvl w:val="0"/>
          <w:numId w:val="3"/>
        </w:numPr>
        <w:spacing w:line="360" w:lineRule="auto"/>
        <w:jc w:val="both"/>
        <w:rPr>
          <w:rFonts w:eastAsia="標楷體"/>
          <w:color w:val="000000"/>
        </w:rPr>
      </w:pPr>
      <w:r w:rsidRPr="00DD68AB">
        <w:rPr>
          <w:rFonts w:eastAsia="標楷體" w:hAnsi="標楷體" w:hint="eastAsia"/>
          <w:color w:val="FF0000"/>
        </w:rPr>
        <w:t>專題生若有違反</w:t>
      </w:r>
      <w:r w:rsidR="00DD68AB" w:rsidRPr="00DD68AB">
        <w:rPr>
          <w:rFonts w:eastAsia="標楷體" w:hAnsi="標楷體" w:hint="eastAsia"/>
          <w:color w:val="FF0000"/>
        </w:rPr>
        <w:t>本準則之情事</w:t>
      </w:r>
      <w:r w:rsidRPr="00DD68AB">
        <w:rPr>
          <w:rFonts w:eastAsia="標楷體" w:hAnsi="標楷體" w:hint="eastAsia"/>
          <w:color w:val="FF0000"/>
        </w:rPr>
        <w:t>者</w:t>
      </w:r>
      <w:r w:rsidRPr="00E661AA">
        <w:rPr>
          <w:rFonts w:eastAsia="標楷體" w:hAnsi="標楷體" w:hint="eastAsia"/>
          <w:color w:val="000000"/>
        </w:rPr>
        <w:t>，指導教授得以主動要求該專題生退出實驗室，並向系辦要求撤回</w:t>
      </w:r>
      <w:r w:rsidRPr="00E661AA">
        <w:rPr>
          <w:rFonts w:eastAsia="標楷體" w:hint="eastAsia"/>
          <w:color w:val="000000"/>
        </w:rPr>
        <w:t>指導教授同意書</w:t>
      </w:r>
      <w:r w:rsidRPr="00E661AA">
        <w:rPr>
          <w:rFonts w:eastAsia="標楷體" w:hAnsi="標楷體" w:hint="eastAsia"/>
          <w:color w:val="000000"/>
        </w:rPr>
        <w:t>。</w:t>
      </w:r>
    </w:p>
    <w:p w:rsidR="00E661AA" w:rsidRPr="00E661AA" w:rsidRDefault="00E661AA" w:rsidP="00E661AA">
      <w:pPr>
        <w:numPr>
          <w:ilvl w:val="0"/>
          <w:numId w:val="3"/>
        </w:numPr>
        <w:spacing w:line="360" w:lineRule="auto"/>
        <w:jc w:val="both"/>
        <w:rPr>
          <w:rFonts w:eastAsia="標楷體"/>
          <w:color w:val="000000"/>
        </w:rPr>
      </w:pPr>
      <w:r w:rsidRPr="00E661AA">
        <w:rPr>
          <w:rFonts w:eastAsia="標楷體" w:hAnsi="標楷體" w:hint="eastAsia"/>
          <w:color w:val="000000"/>
        </w:rPr>
        <w:t>專題生</w:t>
      </w:r>
      <w:r w:rsidRPr="00E661AA">
        <w:rPr>
          <w:rFonts w:eastAsia="標楷體" w:hAnsi="標楷體" w:cs="新細明體" w:hint="eastAsia"/>
          <w:color w:val="000000"/>
        </w:rPr>
        <w:t>修業期間若因個人因素欲更換論文專題指導教授，需先與原論文專題指導教授溝通討論，經原指導教授同意並撤回原</w:t>
      </w:r>
      <w:r w:rsidRPr="00E661AA">
        <w:rPr>
          <w:rFonts w:eastAsia="標楷體" w:hAnsi="標楷體" w:hint="eastAsia"/>
          <w:color w:val="000000"/>
        </w:rPr>
        <w:t>指導教授同意書</w:t>
      </w:r>
      <w:r w:rsidRPr="00E661AA">
        <w:rPr>
          <w:rFonts w:eastAsia="標楷體" w:hAnsi="標楷體" w:cs="新細明體" w:hint="eastAsia"/>
          <w:color w:val="000000"/>
        </w:rPr>
        <w:t>後，方可更換論文指導教授，並填寫「</w:t>
      </w:r>
      <w:r w:rsidRPr="00E661AA">
        <w:rPr>
          <w:rFonts w:eastAsia="標楷體" w:hint="eastAsia"/>
          <w:color w:val="000000"/>
        </w:rPr>
        <w:t>論文專題研究</w:t>
      </w:r>
      <w:r w:rsidRPr="00E661AA">
        <w:rPr>
          <w:rFonts w:eastAsia="標楷體" w:hAnsi="標楷體" w:cs="新細明體" w:hint="eastAsia"/>
          <w:color w:val="000000"/>
        </w:rPr>
        <w:t>變更指導教授申請書」</w:t>
      </w:r>
      <w:r w:rsidRPr="00E661AA">
        <w:rPr>
          <w:rFonts w:eastAsia="標楷體" w:hAnsi="標楷體" w:hint="eastAsia"/>
          <w:color w:val="000000"/>
        </w:rPr>
        <w:t>。</w:t>
      </w:r>
    </w:p>
    <w:p w:rsidR="00516327" w:rsidRPr="00E661AA" w:rsidRDefault="00E661AA" w:rsidP="00E661AA">
      <w:pPr>
        <w:numPr>
          <w:ilvl w:val="0"/>
          <w:numId w:val="3"/>
        </w:numPr>
        <w:spacing w:line="360" w:lineRule="auto"/>
        <w:jc w:val="both"/>
        <w:rPr>
          <w:rFonts w:eastAsia="標楷體"/>
          <w:color w:val="000000"/>
        </w:rPr>
      </w:pPr>
      <w:r w:rsidRPr="00E661AA">
        <w:rPr>
          <w:rFonts w:eastAsia="標楷體" w:hAnsi="標楷體" w:hint="eastAsia"/>
          <w:color w:val="000000"/>
        </w:rPr>
        <w:t>若未經</w:t>
      </w:r>
      <w:r w:rsidR="00DD68AB">
        <w:rPr>
          <w:rFonts w:eastAsia="標楷體" w:hAnsi="標楷體" w:cs="新細明體" w:hint="eastAsia"/>
          <w:color w:val="000000"/>
        </w:rPr>
        <w:t>原論文指導教授同意，而私自更換論文指導教授者，則視為違反規定</w:t>
      </w:r>
      <w:r w:rsidR="00DD68AB" w:rsidRPr="00DD68AB">
        <w:rPr>
          <w:rFonts w:eastAsia="標楷體" w:hAnsi="標楷體" w:cs="新細明體" w:hint="eastAsia"/>
          <w:color w:val="FF0000"/>
        </w:rPr>
        <w:t>並</w:t>
      </w:r>
      <w:r w:rsidRPr="00DD68AB">
        <w:rPr>
          <w:rFonts w:eastAsia="標楷體" w:hAnsi="標楷體" w:cs="新細明體" w:hint="eastAsia"/>
          <w:color w:val="FF0000"/>
        </w:rPr>
        <w:t>禁止申請「</w:t>
      </w:r>
      <w:r w:rsidRPr="00DD68AB">
        <w:rPr>
          <w:rFonts w:eastAsia="標楷體" w:hint="eastAsia"/>
          <w:color w:val="FF0000"/>
        </w:rPr>
        <w:t>論文專題研究</w:t>
      </w:r>
      <w:r w:rsidRPr="00DD68AB">
        <w:rPr>
          <w:rFonts w:eastAsia="標楷體" w:hAnsi="標楷體" w:cs="新細明體" w:hint="eastAsia"/>
          <w:color w:val="FF0000"/>
        </w:rPr>
        <w:t>」之口頭報告</w:t>
      </w:r>
      <w:r w:rsidRPr="00E661AA">
        <w:rPr>
          <w:rFonts w:eastAsia="標楷體" w:hAnsi="標楷體" w:hint="eastAsia"/>
          <w:color w:val="000000"/>
        </w:rPr>
        <w:t>。</w:t>
      </w:r>
      <w:bookmarkStart w:id="0" w:name="_GoBack"/>
      <w:bookmarkEnd w:id="0"/>
    </w:p>
    <w:p w:rsidR="00E661AA" w:rsidRPr="00E661AA" w:rsidRDefault="00E661AA" w:rsidP="00E661AA">
      <w:pPr>
        <w:pStyle w:val="a3"/>
        <w:numPr>
          <w:ilvl w:val="0"/>
          <w:numId w:val="3"/>
        </w:numPr>
        <w:ind w:leftChars="0"/>
        <w:rPr>
          <w:rFonts w:eastAsia="標楷體"/>
          <w:color w:val="000000"/>
        </w:rPr>
      </w:pPr>
      <w:r w:rsidRPr="00E661AA">
        <w:rPr>
          <w:rFonts w:ascii="標楷體" w:eastAsia="標楷體" w:hAnsi="標楷體" w:hint="eastAsia"/>
        </w:rPr>
        <w:t>本</w:t>
      </w:r>
      <w:r w:rsidRPr="00E661AA">
        <w:rPr>
          <w:rFonts w:eastAsia="標楷體" w:hAnsi="標楷體" w:hint="eastAsia"/>
        </w:rPr>
        <w:t>準則經</w:t>
      </w:r>
      <w:r w:rsidRPr="00E661AA">
        <w:rPr>
          <w:rFonts w:ascii="標楷體" w:eastAsia="標楷體" w:hAnsi="標楷體" w:hint="eastAsia"/>
        </w:rPr>
        <w:t>系</w:t>
      </w:r>
      <w:proofErr w:type="gramStart"/>
      <w:r w:rsidRPr="00E661AA">
        <w:rPr>
          <w:rFonts w:ascii="標楷體" w:eastAsia="標楷體" w:hAnsi="標楷體" w:hint="eastAsia"/>
        </w:rPr>
        <w:t>務</w:t>
      </w:r>
      <w:proofErr w:type="gramEnd"/>
      <w:r w:rsidRPr="00E661AA">
        <w:rPr>
          <w:rFonts w:ascii="標楷體" w:eastAsia="標楷體" w:hAnsi="標楷體" w:hint="eastAsia"/>
        </w:rPr>
        <w:t>會議審議通過後實施，修正時亦同。</w:t>
      </w:r>
    </w:p>
    <w:p w:rsidR="00E661AA" w:rsidRPr="00E661AA" w:rsidRDefault="00E661AA" w:rsidP="00E661AA">
      <w:pPr>
        <w:spacing w:line="360" w:lineRule="auto"/>
        <w:jc w:val="both"/>
        <w:rPr>
          <w:rFonts w:eastAsia="標楷體"/>
          <w:color w:val="000000"/>
        </w:rPr>
      </w:pPr>
    </w:p>
    <w:sectPr w:rsidR="00E661AA" w:rsidRPr="00E661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27C"/>
    <w:multiLevelType w:val="hybridMultilevel"/>
    <w:tmpl w:val="10FCF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B062A8"/>
    <w:multiLevelType w:val="hybridMultilevel"/>
    <w:tmpl w:val="357C570C"/>
    <w:lvl w:ilvl="0" w:tplc="79B20E00">
      <w:start w:val="1"/>
      <w:numFmt w:val="decimal"/>
      <w:lvlText w:val="%1."/>
      <w:lvlJc w:val="left"/>
      <w:pPr>
        <w:ind w:left="78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2D74D9"/>
    <w:multiLevelType w:val="hybridMultilevel"/>
    <w:tmpl w:val="8C16A622"/>
    <w:lvl w:ilvl="0" w:tplc="9D66BD7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AA"/>
    <w:rsid w:val="00516327"/>
    <w:rsid w:val="00DD68AB"/>
    <w:rsid w:val="00E66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7F77B-0FDC-467D-9620-C3D8F688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1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1AA"/>
    <w:pPr>
      <w:ind w:leftChars="200" w:left="480"/>
    </w:pPr>
  </w:style>
  <w:style w:type="paragraph" w:styleId="a4">
    <w:name w:val="Balloon Text"/>
    <w:basedOn w:val="a"/>
    <w:link w:val="a5"/>
    <w:uiPriority w:val="99"/>
    <w:semiHidden/>
    <w:unhideWhenUsed/>
    <w:rsid w:val="00E661A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66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Microsoft 帳戶</cp:lastModifiedBy>
  <cp:revision>2</cp:revision>
  <cp:lastPrinted>2016-11-29T08:36:00Z</cp:lastPrinted>
  <dcterms:created xsi:type="dcterms:W3CDTF">2016-11-30T16:40:00Z</dcterms:created>
  <dcterms:modified xsi:type="dcterms:W3CDTF">2016-11-30T16:40:00Z</dcterms:modified>
</cp:coreProperties>
</file>